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EEBDD" w14:textId="463A7A7E" w:rsidR="00CE1A6F" w:rsidRDefault="00CE1A6F" w:rsidP="00CE1A6F">
      <w:pPr>
        <w:ind w:left="-284" w:right="-376"/>
        <w:jc w:val="both"/>
        <w:rPr>
          <w:rFonts w:ascii="Arial" w:hAnsi="Arial" w:cs="Arial"/>
        </w:rPr>
      </w:pPr>
    </w:p>
    <w:tbl>
      <w:tblPr>
        <w:tblStyle w:val="Tablaconcuadrcula"/>
        <w:tblW w:w="9031" w:type="dxa"/>
        <w:tblInd w:w="-5" w:type="dxa"/>
        <w:tblLook w:val="04A0" w:firstRow="1" w:lastRow="0" w:firstColumn="1" w:lastColumn="0" w:noHBand="0" w:noVBand="1"/>
      </w:tblPr>
      <w:tblGrid>
        <w:gridCol w:w="3040"/>
        <w:gridCol w:w="5991"/>
      </w:tblGrid>
      <w:tr w:rsidR="00A909B7" w:rsidRPr="00A910BC" w14:paraId="7D390F51" w14:textId="77777777" w:rsidTr="003F3CCB">
        <w:trPr>
          <w:trHeight w:val="363"/>
        </w:trPr>
        <w:tc>
          <w:tcPr>
            <w:tcW w:w="3040" w:type="dxa"/>
          </w:tcPr>
          <w:p w14:paraId="262B6593" w14:textId="77777777" w:rsidR="00A909B7" w:rsidRPr="00A910BC" w:rsidRDefault="00A909B7" w:rsidP="003F3CCB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910BC">
              <w:rPr>
                <w:rFonts w:ascii="Arial" w:eastAsia="Times New Roman" w:hAnsi="Arial" w:cs="Arial"/>
                <w:b/>
                <w:lang w:val="es-ES" w:eastAsia="es-ES"/>
              </w:rPr>
              <w:t>Dependencia:</w:t>
            </w:r>
          </w:p>
        </w:tc>
        <w:tc>
          <w:tcPr>
            <w:tcW w:w="5991" w:type="dxa"/>
          </w:tcPr>
          <w:p w14:paraId="69E47A69" w14:textId="77777777" w:rsidR="00A909B7" w:rsidRPr="00A910BC" w:rsidRDefault="00A909B7" w:rsidP="003F3CCB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910BC">
              <w:rPr>
                <w:rFonts w:ascii="Arial" w:eastAsia="Times New Roman" w:hAnsi="Arial" w:cs="Arial"/>
                <w:b/>
                <w:bCs/>
                <w:lang w:val="es-ES" w:eastAsia="es-ES"/>
              </w:rPr>
              <w:t>OFICINA DE CONTROL DISCIPLINARIO</w:t>
            </w:r>
          </w:p>
        </w:tc>
      </w:tr>
      <w:tr w:rsidR="00A909B7" w:rsidRPr="00A910BC" w14:paraId="05BDFDD9" w14:textId="77777777" w:rsidTr="003F3CCB">
        <w:trPr>
          <w:trHeight w:val="363"/>
        </w:trPr>
        <w:tc>
          <w:tcPr>
            <w:tcW w:w="3040" w:type="dxa"/>
          </w:tcPr>
          <w:p w14:paraId="110D9C53" w14:textId="77777777" w:rsidR="00A909B7" w:rsidRPr="00A910BC" w:rsidRDefault="00A909B7" w:rsidP="003F3CCB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910BC">
              <w:rPr>
                <w:rFonts w:ascii="Arial" w:eastAsia="Times New Roman" w:hAnsi="Arial" w:cs="Arial"/>
                <w:b/>
                <w:lang w:val="es-ES" w:eastAsia="es-ES"/>
              </w:rPr>
              <w:t>Radicación Nº</w:t>
            </w:r>
          </w:p>
        </w:tc>
        <w:tc>
          <w:tcPr>
            <w:tcW w:w="5991" w:type="dxa"/>
          </w:tcPr>
          <w:p w14:paraId="5232E668" w14:textId="77777777" w:rsidR="00A909B7" w:rsidRPr="00A910BC" w:rsidRDefault="00A909B7" w:rsidP="003F3CCB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910BC">
              <w:rPr>
                <w:rFonts w:ascii="Arial" w:hAnsi="Arial" w:cs="Arial"/>
                <w:color w:val="000000"/>
              </w:rPr>
              <w:t>XXXXXX</w:t>
            </w:r>
          </w:p>
        </w:tc>
        <w:bookmarkStart w:id="0" w:name="_GoBack"/>
        <w:bookmarkEnd w:id="0"/>
      </w:tr>
      <w:tr w:rsidR="00A909B7" w:rsidRPr="00A910BC" w14:paraId="68F95850" w14:textId="77777777" w:rsidTr="003F3CCB">
        <w:trPr>
          <w:trHeight w:val="363"/>
        </w:trPr>
        <w:tc>
          <w:tcPr>
            <w:tcW w:w="3040" w:type="dxa"/>
          </w:tcPr>
          <w:p w14:paraId="64C02E0B" w14:textId="77777777" w:rsidR="00A909B7" w:rsidRPr="00A910BC" w:rsidRDefault="00A909B7" w:rsidP="003F3CCB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910BC">
              <w:rPr>
                <w:rFonts w:ascii="Arial" w:eastAsia="Times New Roman" w:hAnsi="Arial" w:cs="Arial"/>
                <w:b/>
                <w:lang w:val="es-ES" w:eastAsia="es-ES"/>
              </w:rPr>
              <w:t>Vinculado:</w:t>
            </w:r>
          </w:p>
        </w:tc>
        <w:tc>
          <w:tcPr>
            <w:tcW w:w="5991" w:type="dxa"/>
          </w:tcPr>
          <w:p w14:paraId="3BB34F63" w14:textId="77777777" w:rsidR="00A909B7" w:rsidRPr="00A910BC" w:rsidRDefault="00A909B7" w:rsidP="003F3CCB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910BC">
              <w:rPr>
                <w:rFonts w:ascii="Arial" w:hAnsi="Arial" w:cs="Arial"/>
                <w:color w:val="000000"/>
              </w:rPr>
              <w:t>XXXXXX</w:t>
            </w:r>
          </w:p>
        </w:tc>
      </w:tr>
      <w:tr w:rsidR="00A909B7" w:rsidRPr="00A910BC" w14:paraId="024B3D3E" w14:textId="77777777" w:rsidTr="003F3CCB">
        <w:trPr>
          <w:trHeight w:val="363"/>
        </w:trPr>
        <w:tc>
          <w:tcPr>
            <w:tcW w:w="3040" w:type="dxa"/>
          </w:tcPr>
          <w:p w14:paraId="40BDDC9D" w14:textId="77777777" w:rsidR="00A909B7" w:rsidRPr="00A910BC" w:rsidRDefault="00A909B7" w:rsidP="003F3CCB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910BC">
              <w:rPr>
                <w:rFonts w:ascii="Arial" w:eastAsia="Times New Roman" w:hAnsi="Arial" w:cs="Arial"/>
                <w:b/>
                <w:lang w:val="es-ES" w:eastAsia="es-ES"/>
              </w:rPr>
              <w:t>Cargo y Dependencia:</w:t>
            </w:r>
          </w:p>
        </w:tc>
        <w:tc>
          <w:tcPr>
            <w:tcW w:w="5991" w:type="dxa"/>
          </w:tcPr>
          <w:p w14:paraId="4EC54DEC" w14:textId="77777777" w:rsidR="00A909B7" w:rsidRPr="00A910BC" w:rsidRDefault="00A909B7" w:rsidP="003F3CCB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910BC">
              <w:rPr>
                <w:rFonts w:ascii="Arial" w:hAnsi="Arial" w:cs="Arial"/>
                <w:color w:val="000000"/>
              </w:rPr>
              <w:t>XXXXXX</w:t>
            </w:r>
          </w:p>
        </w:tc>
      </w:tr>
      <w:tr w:rsidR="00A909B7" w:rsidRPr="00A910BC" w14:paraId="3A220FBE" w14:textId="77777777" w:rsidTr="003F3CCB">
        <w:trPr>
          <w:trHeight w:val="363"/>
        </w:trPr>
        <w:tc>
          <w:tcPr>
            <w:tcW w:w="3040" w:type="dxa"/>
          </w:tcPr>
          <w:p w14:paraId="1B791338" w14:textId="77777777" w:rsidR="00A909B7" w:rsidRPr="00A910BC" w:rsidRDefault="00A909B7" w:rsidP="003F3CCB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910BC">
              <w:rPr>
                <w:rFonts w:ascii="Arial" w:eastAsia="Times New Roman" w:hAnsi="Arial" w:cs="Arial"/>
                <w:b/>
                <w:lang w:val="es-ES" w:eastAsia="es-ES"/>
              </w:rPr>
              <w:t>Quejoso:</w:t>
            </w:r>
          </w:p>
        </w:tc>
        <w:tc>
          <w:tcPr>
            <w:tcW w:w="5991" w:type="dxa"/>
          </w:tcPr>
          <w:p w14:paraId="0EE31ED2" w14:textId="77777777" w:rsidR="00A909B7" w:rsidRPr="00A910BC" w:rsidRDefault="00A909B7" w:rsidP="003F3CCB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910BC">
              <w:rPr>
                <w:rFonts w:ascii="Arial" w:hAnsi="Arial" w:cs="Arial"/>
                <w:color w:val="000000"/>
              </w:rPr>
              <w:t>XXXXXX</w:t>
            </w:r>
          </w:p>
        </w:tc>
      </w:tr>
      <w:tr w:rsidR="00A909B7" w:rsidRPr="00A910BC" w14:paraId="12383EF5" w14:textId="77777777" w:rsidTr="003F3CCB">
        <w:trPr>
          <w:trHeight w:val="363"/>
        </w:trPr>
        <w:tc>
          <w:tcPr>
            <w:tcW w:w="3040" w:type="dxa"/>
          </w:tcPr>
          <w:p w14:paraId="47C2C15E" w14:textId="77777777" w:rsidR="00A909B7" w:rsidRPr="00A910BC" w:rsidRDefault="00A909B7" w:rsidP="003F3CCB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910BC">
              <w:rPr>
                <w:rFonts w:ascii="Arial" w:eastAsia="Times New Roman" w:hAnsi="Arial" w:cs="Arial"/>
                <w:b/>
                <w:lang w:val="es-ES" w:eastAsia="es-ES"/>
              </w:rPr>
              <w:t>Fecha de los hechos:</w:t>
            </w:r>
          </w:p>
        </w:tc>
        <w:tc>
          <w:tcPr>
            <w:tcW w:w="5991" w:type="dxa"/>
          </w:tcPr>
          <w:p w14:paraId="158108B8" w14:textId="77777777" w:rsidR="00A909B7" w:rsidRPr="00A910BC" w:rsidRDefault="00A909B7" w:rsidP="003F3CCB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910BC">
              <w:rPr>
                <w:rFonts w:ascii="Arial" w:eastAsia="Times New Roman" w:hAnsi="Arial" w:cs="Arial"/>
                <w:lang w:val="es-ES" w:eastAsia="es-ES"/>
              </w:rPr>
              <w:t>Por determinar.</w:t>
            </w:r>
          </w:p>
        </w:tc>
      </w:tr>
      <w:tr w:rsidR="00A909B7" w:rsidRPr="00A910BC" w14:paraId="7739C036" w14:textId="77777777" w:rsidTr="003F3CCB">
        <w:trPr>
          <w:trHeight w:val="1114"/>
        </w:trPr>
        <w:tc>
          <w:tcPr>
            <w:tcW w:w="3040" w:type="dxa"/>
          </w:tcPr>
          <w:p w14:paraId="12D3F4C1" w14:textId="77777777" w:rsidR="00A909B7" w:rsidRPr="00A910BC" w:rsidRDefault="00A909B7" w:rsidP="00A909B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910BC">
              <w:rPr>
                <w:rFonts w:ascii="Arial" w:eastAsia="Times New Roman" w:hAnsi="Arial" w:cs="Arial"/>
                <w:b/>
                <w:lang w:val="es-ES" w:eastAsia="es-ES"/>
              </w:rPr>
              <w:t>Asunto:</w:t>
            </w:r>
          </w:p>
        </w:tc>
        <w:tc>
          <w:tcPr>
            <w:tcW w:w="5991" w:type="dxa"/>
          </w:tcPr>
          <w:p w14:paraId="686148FB" w14:textId="68FF12EF" w:rsidR="00A909B7" w:rsidRPr="00A910BC" w:rsidRDefault="00A909B7" w:rsidP="00A909B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9557C6">
              <w:rPr>
                <w:rFonts w:ascii="Arial" w:eastAsia="Times New Roman" w:hAnsi="Arial" w:cs="Arial"/>
                <w:b/>
                <w:lang w:val="es-ES" w:eastAsia="es-ES"/>
              </w:rPr>
              <w:t xml:space="preserve">AUTO QUE DECRETA PRUEBAS DE OFICIO. </w:t>
            </w:r>
            <w:r w:rsidRPr="009557C6">
              <w:rPr>
                <w:rFonts w:ascii="Arial" w:eastAsia="Times New Roman" w:hAnsi="Arial" w:cs="Arial"/>
                <w:bCs/>
                <w:lang w:val="es-ES" w:eastAsia="es-ES"/>
              </w:rPr>
              <w:t>(Art. 147 y 148 de la Ley 1952 de 2019)</w:t>
            </w:r>
            <w:r w:rsidRPr="009557C6">
              <w:rPr>
                <w:rFonts w:ascii="Arial" w:eastAsia="Times New Roman" w:hAnsi="Arial" w:cs="Arial"/>
                <w:b/>
                <w:lang w:val="es-ES" w:eastAsia="es-ES"/>
              </w:rPr>
              <w:t xml:space="preserve"> </w:t>
            </w:r>
          </w:p>
        </w:tc>
      </w:tr>
    </w:tbl>
    <w:p w14:paraId="4C7A1029" w14:textId="77777777" w:rsidR="00A909B7" w:rsidRPr="009557C6" w:rsidRDefault="00A909B7" w:rsidP="00CE1A6F">
      <w:pPr>
        <w:ind w:left="-284" w:right="-376"/>
        <w:jc w:val="both"/>
        <w:rPr>
          <w:rFonts w:ascii="Arial" w:hAnsi="Arial" w:cs="Arial"/>
        </w:rPr>
      </w:pPr>
    </w:p>
    <w:p w14:paraId="25A97809" w14:textId="77777777" w:rsidR="00145864" w:rsidRDefault="00145864" w:rsidP="00CE1A6F">
      <w:pPr>
        <w:ind w:right="-374"/>
        <w:jc w:val="both"/>
        <w:rPr>
          <w:rFonts w:ascii="Arial" w:hAnsi="Arial" w:cs="Arial"/>
          <w:lang w:val="es-ES"/>
        </w:rPr>
      </w:pPr>
      <w:bookmarkStart w:id="1" w:name="_Hlk106879483"/>
    </w:p>
    <w:p w14:paraId="231AAE4A" w14:textId="77777777" w:rsidR="00145864" w:rsidRDefault="00145864" w:rsidP="00145864">
      <w:pPr>
        <w:jc w:val="center"/>
        <w:rPr>
          <w:rFonts w:ascii="Arial" w:eastAsia="Arial" w:hAnsi="Arial" w:cs="Arial"/>
        </w:rPr>
      </w:pPr>
      <w:r w:rsidRPr="3B9662A6">
        <w:rPr>
          <w:rFonts w:ascii="Arial" w:eastAsia="Arial" w:hAnsi="Arial" w:cs="Arial"/>
          <w:i/>
          <w:iCs/>
          <w:color w:val="FF0000"/>
          <w:sz w:val="28"/>
          <w:szCs w:val="28"/>
          <w:lang w:val="es-MX"/>
        </w:rPr>
        <w:t>“Este es un formato, recuerde que toda decisión motivada deberá exponer razonadamente</w:t>
      </w:r>
      <w:r w:rsidRPr="3B9662A6">
        <w:rPr>
          <w:rFonts w:ascii="Arial" w:eastAsia="Arial" w:hAnsi="Arial" w:cs="Arial"/>
          <w:i/>
          <w:iCs/>
          <w:color w:val="FF0000"/>
        </w:rPr>
        <w:t xml:space="preserve"> l</w:t>
      </w:r>
      <w:r w:rsidRPr="3B9662A6">
        <w:rPr>
          <w:rFonts w:ascii="Arial" w:eastAsia="Arial" w:hAnsi="Arial" w:cs="Arial"/>
          <w:i/>
          <w:iCs/>
          <w:color w:val="FF0000"/>
          <w:sz w:val="28"/>
          <w:szCs w:val="28"/>
        </w:rPr>
        <w:t>os argumentos de hecho y de derecho – jurídicos, en que se funda, es responsabilidad de quien proyecta que se cumpla con los más altos estándares de calidad, y realizar el respectivo análisis a fin de evitar incurrir en defectos que afecten la legalidad y validez de la decisión”.</w:t>
      </w:r>
    </w:p>
    <w:p w14:paraId="65CA65C5" w14:textId="77777777" w:rsidR="00145864" w:rsidRDefault="00145864" w:rsidP="00CE1A6F">
      <w:pPr>
        <w:ind w:right="-374"/>
        <w:jc w:val="both"/>
        <w:rPr>
          <w:rFonts w:ascii="Arial" w:hAnsi="Arial" w:cs="Arial"/>
          <w:lang w:val="es-ES"/>
        </w:rPr>
      </w:pPr>
    </w:p>
    <w:p w14:paraId="0ADB254D" w14:textId="30E60F7E" w:rsidR="00CE1A6F" w:rsidRDefault="00CE1A6F" w:rsidP="00CE1A6F">
      <w:pPr>
        <w:ind w:right="-374"/>
        <w:jc w:val="both"/>
        <w:rPr>
          <w:rFonts w:ascii="Arial" w:hAnsi="Arial" w:cs="Arial"/>
          <w:lang w:val="es-ES"/>
        </w:rPr>
      </w:pPr>
      <w:r w:rsidRPr="006437FA">
        <w:rPr>
          <w:rFonts w:ascii="Arial" w:hAnsi="Arial" w:cs="Arial"/>
          <w:lang w:val="es-ES"/>
        </w:rPr>
        <w:t xml:space="preserve">Ibagué, </w:t>
      </w:r>
      <w:r>
        <w:rPr>
          <w:rFonts w:ascii="Arial" w:hAnsi="Arial" w:cs="Arial"/>
          <w:lang w:val="es-ES"/>
        </w:rPr>
        <w:t>XX de XXX</w:t>
      </w:r>
    </w:p>
    <w:p w14:paraId="5AB933CC" w14:textId="77777777" w:rsidR="00145864" w:rsidRPr="006437FA" w:rsidRDefault="00145864" w:rsidP="00CE1A6F">
      <w:pPr>
        <w:ind w:right="-374"/>
        <w:jc w:val="both"/>
        <w:rPr>
          <w:rFonts w:ascii="Arial" w:hAnsi="Arial" w:cs="Arial"/>
          <w:lang w:val="es-ES"/>
        </w:rPr>
      </w:pPr>
    </w:p>
    <w:p w14:paraId="1432AE4D" w14:textId="77777777" w:rsidR="00CE1A6F" w:rsidRPr="009557C6" w:rsidRDefault="00CE1A6F" w:rsidP="00CE1A6F">
      <w:pPr>
        <w:ind w:left="-284" w:right="-376"/>
        <w:jc w:val="both"/>
        <w:rPr>
          <w:rFonts w:ascii="Arial" w:hAnsi="Arial" w:cs="Arial"/>
          <w:lang w:val="es-ES"/>
        </w:rPr>
      </w:pPr>
    </w:p>
    <w:p w14:paraId="775583B4" w14:textId="63FA8F2F" w:rsidR="00CE1A6F" w:rsidRPr="00A909B7" w:rsidRDefault="00CE1A6F" w:rsidP="00145864">
      <w:pPr>
        <w:pStyle w:val="Prrafodelista"/>
        <w:numPr>
          <w:ilvl w:val="0"/>
          <w:numId w:val="5"/>
        </w:numPr>
        <w:ind w:right="-376"/>
        <w:jc w:val="center"/>
        <w:rPr>
          <w:rFonts w:ascii="Arial" w:hAnsi="Arial" w:cs="Arial"/>
          <w:b/>
          <w:lang w:val="es-ES"/>
        </w:rPr>
      </w:pPr>
      <w:r w:rsidRPr="00A909B7">
        <w:rPr>
          <w:rFonts w:ascii="Arial" w:hAnsi="Arial" w:cs="Arial"/>
          <w:b/>
          <w:lang w:val="es-ES"/>
        </w:rPr>
        <w:t>COMPETENCIA</w:t>
      </w:r>
    </w:p>
    <w:p w14:paraId="26AA9863" w14:textId="77777777" w:rsidR="00CE1A6F" w:rsidRPr="009557C6" w:rsidRDefault="00CE1A6F" w:rsidP="00CE1A6F">
      <w:pPr>
        <w:ind w:left="-284" w:right="-376"/>
        <w:contextualSpacing/>
        <w:rPr>
          <w:rFonts w:ascii="Arial" w:hAnsi="Arial" w:cs="Arial"/>
          <w:b/>
          <w:lang w:val="es-ES"/>
        </w:rPr>
      </w:pPr>
    </w:p>
    <w:p w14:paraId="79A4DB83" w14:textId="217D7F90" w:rsidR="00CE1A6F" w:rsidRPr="00FE78C8" w:rsidRDefault="00CE1A6F" w:rsidP="00CE1A6F">
      <w:pPr>
        <w:ind w:left="-284" w:right="-376"/>
        <w:jc w:val="both"/>
        <w:rPr>
          <w:rFonts w:ascii="Arial" w:hAnsi="Arial" w:cs="Arial"/>
          <w:lang w:val="es-ES"/>
        </w:rPr>
      </w:pPr>
      <w:r w:rsidRPr="006437FA">
        <w:rPr>
          <w:rFonts w:ascii="Arial" w:hAnsi="Arial" w:cs="Arial"/>
          <w:lang w:val="es-ES"/>
        </w:rPr>
        <w:t xml:space="preserve">De conformidad a lo dispuesto en el artículo 93 de la Ley 1952 de 2019, modificado por el artículo 14 de la Ley 2094 de 2021, las diligencias allegadas </w:t>
      </w:r>
      <w:r w:rsidRPr="00C44D47">
        <w:rPr>
          <w:rFonts w:ascii="Arial" w:hAnsi="Arial" w:cs="Arial"/>
          <w:lang w:val="es-ES"/>
        </w:rPr>
        <w:t>son de competencia de</w:t>
      </w:r>
      <w:r w:rsidR="00362EB2">
        <w:rPr>
          <w:rFonts w:ascii="Arial" w:hAnsi="Arial" w:cs="Arial"/>
          <w:lang w:val="es-ES"/>
        </w:rPr>
        <w:t xml:space="preserve"> la oficina de control </w:t>
      </w:r>
      <w:r>
        <w:rPr>
          <w:rFonts w:ascii="Arial" w:hAnsi="Arial" w:cs="Arial"/>
          <w:lang w:val="es-ES"/>
        </w:rPr>
        <w:t xml:space="preserve">disciplinario de INFIBAGUE. </w:t>
      </w:r>
      <w:r>
        <w:rPr>
          <w:rFonts w:ascii="Arial" w:hAnsi="Arial" w:cs="Arial"/>
        </w:rPr>
        <w:t>P</w:t>
      </w:r>
      <w:r w:rsidRPr="009557C6">
        <w:rPr>
          <w:rFonts w:ascii="Arial" w:hAnsi="Arial" w:cs="Arial"/>
        </w:rPr>
        <w:t xml:space="preserve">rocede a decretar Pruebas de Oficio, por </w:t>
      </w:r>
      <w:r w:rsidR="00145864" w:rsidRPr="009557C6">
        <w:rPr>
          <w:rFonts w:ascii="Arial" w:hAnsi="Arial" w:cs="Arial"/>
        </w:rPr>
        <w:t>considera</w:t>
      </w:r>
      <w:r w:rsidR="00145864">
        <w:rPr>
          <w:rFonts w:ascii="Arial" w:hAnsi="Arial" w:cs="Arial"/>
        </w:rPr>
        <w:t>r</w:t>
      </w:r>
      <w:r w:rsidR="00145864" w:rsidRPr="009557C6">
        <w:rPr>
          <w:rFonts w:ascii="Arial" w:hAnsi="Arial" w:cs="Arial"/>
        </w:rPr>
        <w:t>las</w:t>
      </w:r>
      <w:r w:rsidRPr="009557C6">
        <w:rPr>
          <w:rFonts w:ascii="Arial" w:hAnsi="Arial" w:cs="Arial"/>
        </w:rPr>
        <w:t>, pertinentes conducentes y útiles al proceso,</w:t>
      </w:r>
    </w:p>
    <w:p w14:paraId="448630B8" w14:textId="77777777" w:rsidR="00CE1A6F" w:rsidRPr="009557C6" w:rsidRDefault="00CE1A6F" w:rsidP="00DB5B05">
      <w:pPr>
        <w:ind w:left="-284" w:right="-376"/>
        <w:jc w:val="center"/>
        <w:rPr>
          <w:rFonts w:ascii="Arial" w:hAnsi="Arial" w:cs="Arial"/>
        </w:rPr>
      </w:pPr>
    </w:p>
    <w:p w14:paraId="6B07CDB2" w14:textId="0794E56D" w:rsidR="00CE1A6F" w:rsidRPr="00A909B7" w:rsidRDefault="00CE1A6F" w:rsidP="00DB5B05">
      <w:pPr>
        <w:pStyle w:val="Prrafodelista"/>
        <w:numPr>
          <w:ilvl w:val="0"/>
          <w:numId w:val="5"/>
        </w:numPr>
        <w:ind w:right="-376"/>
        <w:jc w:val="center"/>
        <w:rPr>
          <w:rFonts w:ascii="Arial" w:hAnsi="Arial" w:cs="Arial"/>
          <w:b/>
          <w:lang w:val="es-ES"/>
        </w:rPr>
      </w:pPr>
      <w:r w:rsidRPr="00A909B7">
        <w:rPr>
          <w:rFonts w:ascii="Arial" w:hAnsi="Arial" w:cs="Arial"/>
          <w:b/>
          <w:lang w:val="es-ES"/>
        </w:rPr>
        <w:t>CONSIDERACIONES DEL DESPACHO</w:t>
      </w:r>
    </w:p>
    <w:p w14:paraId="256B111D" w14:textId="77777777" w:rsidR="00CE1A6F" w:rsidRPr="009557C6" w:rsidRDefault="00CE1A6F" w:rsidP="00DB5B05">
      <w:pPr>
        <w:ind w:left="-284" w:right="-376"/>
        <w:contextualSpacing/>
        <w:jc w:val="center"/>
        <w:rPr>
          <w:rFonts w:ascii="Arial" w:hAnsi="Arial" w:cs="Arial"/>
          <w:b/>
          <w:lang w:val="es-ES"/>
        </w:rPr>
      </w:pPr>
    </w:p>
    <w:p w14:paraId="0FFB62CD" w14:textId="77777777" w:rsidR="00DB5B05" w:rsidRPr="00DB5B05" w:rsidRDefault="00DB5B05" w:rsidP="00DB5B05">
      <w:pPr>
        <w:ind w:left="-284" w:right="-376"/>
        <w:jc w:val="both"/>
        <w:rPr>
          <w:rFonts w:ascii="Arial" w:hAnsi="Arial" w:cs="Arial"/>
          <w:lang w:val="es-ES"/>
        </w:rPr>
      </w:pPr>
      <w:r w:rsidRPr="00DB5B05">
        <w:rPr>
          <w:rFonts w:ascii="Arial" w:hAnsi="Arial" w:cs="Arial"/>
          <w:lang w:val="es-ES"/>
        </w:rPr>
        <w:t xml:space="preserve">Pruebas de Oficio. </w:t>
      </w:r>
    </w:p>
    <w:p w14:paraId="3A0A1CBA" w14:textId="77777777" w:rsidR="00DB5B05" w:rsidRPr="00DB5B05" w:rsidRDefault="00DB5B05" w:rsidP="00DB5B05">
      <w:pPr>
        <w:ind w:left="-284" w:right="-376"/>
        <w:jc w:val="both"/>
        <w:rPr>
          <w:rFonts w:ascii="Arial" w:hAnsi="Arial" w:cs="Arial"/>
          <w:lang w:val="es-ES"/>
        </w:rPr>
      </w:pPr>
    </w:p>
    <w:p w14:paraId="30FCE5A3" w14:textId="77777777" w:rsidR="00DB5B05" w:rsidRPr="00DB5B05" w:rsidRDefault="00DB5B05" w:rsidP="00DB5B05">
      <w:pPr>
        <w:ind w:left="-284" w:right="-376"/>
        <w:jc w:val="both"/>
        <w:rPr>
          <w:rStyle w:val="hgkelc"/>
          <w:rFonts w:ascii="Arial" w:hAnsi="Arial" w:cs="Arial"/>
          <w:shd w:val="clear" w:color="auto" w:fill="FFFFFF"/>
          <w:lang w:eastAsia="es-CO"/>
        </w:rPr>
      </w:pPr>
      <w:r w:rsidRPr="00DB5B05">
        <w:rPr>
          <w:rFonts w:ascii="Arial" w:hAnsi="Arial" w:cs="Arial"/>
          <w:lang w:val="es-ES"/>
        </w:rPr>
        <w:t>El artículo 148 de la ley 1952 de 2019 impone el deber a este funcionario de buscar la verdad real, investigando con igual rigor los hechos y circunstancias que demuestren la existencia de la falta disciplinaria y la responsabilidad del investigado, y los que tiendan a</w:t>
      </w:r>
      <w:r w:rsidRPr="00DB5B05">
        <w:rPr>
          <w:rStyle w:val="hgkelc"/>
          <w:rFonts w:ascii="Arial" w:hAnsi="Arial" w:cs="Arial"/>
          <w:shd w:val="clear" w:color="auto" w:fill="FFFFFF"/>
          <w:lang w:eastAsia="es-CO"/>
        </w:rPr>
        <w:t xml:space="preserve"> </w:t>
      </w:r>
      <w:r w:rsidRPr="00DB5B05">
        <w:rPr>
          <w:rStyle w:val="hgkelc"/>
          <w:rFonts w:ascii="Arial" w:hAnsi="Arial" w:cs="Arial"/>
          <w:shd w:val="clear" w:color="auto" w:fill="FFFFFF"/>
          <w:lang w:eastAsia="es-CO"/>
        </w:rPr>
        <w:lastRenderedPageBreak/>
        <w:t>demostrar su inexistencia o lo eximan de responsabilidad, para ello se decretaran de oficio pruebas de acuerdo con los criterios de pertinencia, conducencia y utilidad:</w:t>
      </w:r>
    </w:p>
    <w:p w14:paraId="2449E234" w14:textId="77777777" w:rsidR="00DB5B05" w:rsidRDefault="00DB5B05" w:rsidP="00DB5B05">
      <w:pPr>
        <w:ind w:left="-284" w:right="-376"/>
        <w:jc w:val="both"/>
        <w:rPr>
          <w:rFonts w:ascii="Arial" w:hAnsi="Arial" w:cs="Arial"/>
          <w:lang w:val="es-ES"/>
        </w:rPr>
      </w:pPr>
    </w:p>
    <w:p w14:paraId="46B16EB5" w14:textId="313A4A87" w:rsidR="00DB5B05" w:rsidRPr="00DB5B05" w:rsidRDefault="00DB5B05" w:rsidP="00DB5B05">
      <w:pPr>
        <w:ind w:left="-284" w:right="-376"/>
        <w:jc w:val="both"/>
        <w:rPr>
          <w:rFonts w:ascii="Arial" w:hAnsi="Arial" w:cs="Arial"/>
          <w:lang w:val="es-ES"/>
        </w:rPr>
      </w:pPr>
      <w:r w:rsidRPr="00DB5B05">
        <w:rPr>
          <w:rFonts w:ascii="Arial" w:hAnsi="Arial" w:cs="Arial"/>
          <w:lang w:val="es-ES"/>
        </w:rPr>
        <w:t xml:space="preserve">Serán </w:t>
      </w:r>
      <w:r w:rsidRPr="00DB5B05">
        <w:rPr>
          <w:rFonts w:ascii="Arial" w:hAnsi="Arial" w:cs="Arial"/>
          <w:b/>
          <w:i/>
          <w:lang w:val="es-ES"/>
        </w:rPr>
        <w:t>conducentes</w:t>
      </w:r>
      <w:r w:rsidRPr="00DB5B05">
        <w:rPr>
          <w:rFonts w:ascii="Arial" w:hAnsi="Arial" w:cs="Arial"/>
          <w:lang w:val="es-ES"/>
        </w:rPr>
        <w:t xml:space="preserve"> aquellos medios de prueba adecuados y apropiados para demostrar determinado hecho, con idoneidad legal para recolección, incorporación y valoración dentro del proceso, es decir, que sea un medio probatorio legalmente aceptado; </w:t>
      </w:r>
      <w:r w:rsidRPr="00DB5B05">
        <w:rPr>
          <w:rFonts w:ascii="Arial" w:hAnsi="Arial" w:cs="Arial"/>
          <w:b/>
          <w:i/>
          <w:lang w:val="es-ES"/>
        </w:rPr>
        <w:t>pertinentes</w:t>
      </w:r>
      <w:r w:rsidRPr="00DB5B05">
        <w:rPr>
          <w:rFonts w:ascii="Arial" w:hAnsi="Arial" w:cs="Arial"/>
          <w:lang w:val="es-ES"/>
        </w:rPr>
        <w:t xml:space="preserve">, cuando demuestran que los hechos que se pretenden llevar al proceso y los que son tema de la prueba se correlacionan, es decir que hay una coherencia entre los hechos materia de investigación y lo que se pretende demostrar, pues valga insistir en que la prueba debe ceñirse al asunto de que se trata; y, </w:t>
      </w:r>
      <w:r w:rsidRPr="00DB5B05">
        <w:rPr>
          <w:rFonts w:ascii="Arial" w:hAnsi="Arial" w:cs="Arial"/>
          <w:b/>
          <w:i/>
          <w:lang w:val="es-ES"/>
        </w:rPr>
        <w:t>útiles</w:t>
      </w:r>
      <w:r w:rsidRPr="00DB5B05">
        <w:rPr>
          <w:rFonts w:ascii="Arial" w:hAnsi="Arial" w:cs="Arial"/>
          <w:lang w:val="es-ES"/>
        </w:rPr>
        <w:t xml:space="preserve"> cuando proporciona dentro del proceso, relevancia para resolver el caso en particular.</w:t>
      </w:r>
    </w:p>
    <w:p w14:paraId="20C71807" w14:textId="77777777" w:rsidR="00DB5B05" w:rsidRDefault="00DB5B05" w:rsidP="00CE1A6F">
      <w:pPr>
        <w:ind w:left="-284" w:right="-376"/>
        <w:jc w:val="both"/>
        <w:rPr>
          <w:rFonts w:ascii="Arial" w:hAnsi="Arial" w:cs="Arial"/>
          <w:lang w:val="es-ES"/>
        </w:rPr>
      </w:pPr>
    </w:p>
    <w:p w14:paraId="291CCDEE" w14:textId="77777777" w:rsidR="007957BF" w:rsidRPr="007957BF" w:rsidRDefault="007957BF" w:rsidP="007957BF">
      <w:pPr>
        <w:ind w:left="-284" w:right="-376"/>
        <w:jc w:val="both"/>
        <w:rPr>
          <w:rFonts w:ascii="Arial" w:hAnsi="Arial" w:cs="Arial"/>
          <w:lang w:val="es-ES"/>
        </w:rPr>
      </w:pPr>
      <w:r w:rsidRPr="007957BF">
        <w:rPr>
          <w:rFonts w:ascii="Arial" w:hAnsi="Arial" w:cs="Arial"/>
          <w:lang w:val="es-ES"/>
        </w:rPr>
        <w:t xml:space="preserve">La prueba tiene repercusiones en el ámbito procesal por servir de fundamento a las decisiones que se profieren, así lo señala el artículo 147 del Código general Disciplinario que establece: </w:t>
      </w:r>
    </w:p>
    <w:p w14:paraId="5114DA88" w14:textId="77777777" w:rsidR="007957BF" w:rsidRDefault="007957BF" w:rsidP="007957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left="1134" w:right="340"/>
        <w:jc w:val="both"/>
        <w:rPr>
          <w:rFonts w:ascii="Arial" w:eastAsia="Times New Roman" w:hAnsi="Arial" w:cs="Arial"/>
          <w:i/>
          <w:iCs/>
          <w:lang w:val="es-419"/>
        </w:rPr>
      </w:pPr>
    </w:p>
    <w:p w14:paraId="281080A7" w14:textId="77777777" w:rsidR="007957BF" w:rsidRDefault="007957BF" w:rsidP="007957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22"/>
          <w:tab w:val="left" w:pos="9204"/>
          <w:tab w:val="left" w:pos="9912"/>
          <w:tab w:val="left" w:pos="10620"/>
          <w:tab w:val="left" w:pos="11328"/>
          <w:tab w:val="left" w:pos="12036"/>
        </w:tabs>
        <w:ind w:left="1134" w:right="616"/>
        <w:jc w:val="both"/>
        <w:rPr>
          <w:rFonts w:ascii="Arial" w:eastAsia="Times New Roman" w:hAnsi="Arial" w:cs="Arial"/>
          <w:lang w:val="es-419"/>
        </w:rPr>
      </w:pPr>
      <w:r w:rsidRPr="00C145E0">
        <w:rPr>
          <w:rFonts w:ascii="Arial" w:eastAsia="Times New Roman" w:hAnsi="Arial" w:cs="Arial"/>
          <w:i/>
          <w:iCs/>
          <w:lang w:val="es-419"/>
        </w:rPr>
        <w:t>“Toda decisión interlocutoria y el fallo disciplinario deben fundarse en pruebas legalmente producidas y aportadas al proceso por petición de cualquier sujeto procesal o en forma oficiosa. La carga de la prueba corresponde al Estado.</w:t>
      </w:r>
      <w:r w:rsidRPr="00C145E0">
        <w:rPr>
          <w:rFonts w:ascii="Arial" w:eastAsia="Times New Roman" w:hAnsi="Arial" w:cs="Arial"/>
          <w:lang w:val="es-419"/>
        </w:rPr>
        <w:t>”</w:t>
      </w:r>
    </w:p>
    <w:p w14:paraId="403F892D" w14:textId="77777777" w:rsidR="007957BF" w:rsidRDefault="007957BF" w:rsidP="00CE1A6F">
      <w:pPr>
        <w:ind w:left="-284" w:right="-376"/>
        <w:jc w:val="both"/>
        <w:rPr>
          <w:rFonts w:ascii="Arial" w:hAnsi="Arial" w:cs="Arial"/>
          <w:lang w:val="es-ES"/>
        </w:rPr>
      </w:pPr>
    </w:p>
    <w:p w14:paraId="1A44C44A" w14:textId="77777777" w:rsidR="007957BF" w:rsidRDefault="007957BF" w:rsidP="00CE1A6F">
      <w:pPr>
        <w:ind w:left="-284" w:right="-376"/>
        <w:jc w:val="both"/>
        <w:rPr>
          <w:rFonts w:ascii="Arial" w:hAnsi="Arial" w:cs="Arial"/>
          <w:lang w:val="es-ES"/>
        </w:rPr>
      </w:pPr>
    </w:p>
    <w:p w14:paraId="177C4B4C" w14:textId="3011A6EA" w:rsidR="00CE1A6F" w:rsidRDefault="00CE1A6F" w:rsidP="00CE1A6F">
      <w:pPr>
        <w:ind w:left="-284" w:right="-376"/>
        <w:jc w:val="both"/>
        <w:rPr>
          <w:rFonts w:ascii="Arial" w:hAnsi="Arial" w:cs="Arial"/>
          <w:lang w:val="es-ES"/>
        </w:rPr>
      </w:pPr>
      <w:r w:rsidRPr="009557C6">
        <w:rPr>
          <w:rFonts w:ascii="Arial" w:hAnsi="Arial" w:cs="Arial"/>
          <w:lang w:val="es-ES"/>
        </w:rPr>
        <w:t xml:space="preserve">Asimismo, el funcionario tiene como objetivo buscar la verdad real y hacer justicia, con ello </w:t>
      </w:r>
      <w:r w:rsidR="00362EB2" w:rsidRPr="009557C6">
        <w:rPr>
          <w:rFonts w:ascii="Arial" w:hAnsi="Arial" w:cs="Arial"/>
          <w:lang w:val="es-ES"/>
        </w:rPr>
        <w:t>deberá</w:t>
      </w:r>
      <w:r w:rsidRPr="009557C6">
        <w:rPr>
          <w:rFonts w:ascii="Arial" w:hAnsi="Arial" w:cs="Arial"/>
          <w:lang w:val="es-ES"/>
        </w:rPr>
        <w:t xml:space="preserve"> investigar con igual rigor los hechos y circunstancias que demuestre la existencia de la falta y la responsabilidad del Investigado, y los que tiendan a demostrar su inexistencia o lo eximan de responsabilidad, por ello, con fundamento en los articulo 147 y 148 de la Ley 1952 del 2019, se decretara Pruebas de oficio dentro del expediente disciplinario No. </w:t>
      </w:r>
      <w:r w:rsidR="00CA11F4">
        <w:rPr>
          <w:rFonts w:ascii="Arial" w:hAnsi="Arial" w:cs="Arial"/>
          <w:lang w:val="es-ES"/>
        </w:rPr>
        <w:t>XXX - XXX</w:t>
      </w:r>
      <w:r w:rsidRPr="009557C6">
        <w:rPr>
          <w:rFonts w:ascii="Arial" w:hAnsi="Arial" w:cs="Arial"/>
          <w:lang w:val="es-ES"/>
        </w:rPr>
        <w:t>, la que a continuación se relaciona;</w:t>
      </w:r>
    </w:p>
    <w:p w14:paraId="45D0A7A0" w14:textId="77777777" w:rsidR="00A97CEB" w:rsidRDefault="00A97CEB" w:rsidP="00CE1A6F">
      <w:pPr>
        <w:ind w:left="-284" w:right="-376"/>
        <w:jc w:val="both"/>
        <w:rPr>
          <w:rFonts w:ascii="Arial" w:hAnsi="Arial" w:cs="Arial"/>
          <w:lang w:val="es-ES"/>
        </w:rPr>
      </w:pPr>
    </w:p>
    <w:p w14:paraId="65BA0CAA" w14:textId="77777777" w:rsidR="00A97CEB" w:rsidRDefault="00A97CEB" w:rsidP="00A97CE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1._______________________________________________________________</w:t>
      </w:r>
    </w:p>
    <w:p w14:paraId="2D84CAF2" w14:textId="77777777" w:rsidR="00A97CEB" w:rsidRDefault="00A97CEB" w:rsidP="00A97CE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</w:rPr>
      </w:pPr>
    </w:p>
    <w:p w14:paraId="5A6A830C" w14:textId="77777777" w:rsidR="00A97CEB" w:rsidRDefault="00A97CEB" w:rsidP="00A97CE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2._______________________________________________________________ </w:t>
      </w:r>
    </w:p>
    <w:p w14:paraId="43325B18" w14:textId="77777777" w:rsidR="00A97CEB" w:rsidRDefault="00A97CEB" w:rsidP="00A97CE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7DDD8B98" w14:textId="77777777" w:rsidR="00A97CEB" w:rsidRDefault="00A97CEB" w:rsidP="00A97CE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3._______________________________________________________________ </w:t>
      </w:r>
    </w:p>
    <w:p w14:paraId="4EC21BBD" w14:textId="77777777" w:rsidR="00A909B7" w:rsidRPr="009557C6" w:rsidRDefault="00A909B7" w:rsidP="00CE1A6F">
      <w:pPr>
        <w:ind w:left="-284" w:right="-376"/>
        <w:jc w:val="both"/>
        <w:rPr>
          <w:rFonts w:ascii="Arial" w:hAnsi="Arial" w:cs="Arial"/>
          <w:lang w:val="es-ES"/>
        </w:rPr>
      </w:pPr>
    </w:p>
    <w:p w14:paraId="16615A36" w14:textId="7677090D" w:rsidR="00CE1A6F" w:rsidRPr="0002192E" w:rsidRDefault="00CE1A6F" w:rsidP="00A909B7">
      <w:pPr>
        <w:spacing w:after="160"/>
        <w:ind w:left="-284" w:right="-376"/>
        <w:contextualSpacing/>
        <w:jc w:val="both"/>
        <w:rPr>
          <w:rFonts w:ascii="Arial" w:hAnsi="Arial" w:cs="Arial"/>
          <w:lang w:val="es-ES"/>
        </w:rPr>
      </w:pPr>
      <w:r w:rsidRPr="0002192E">
        <w:rPr>
          <w:rFonts w:ascii="Arial" w:hAnsi="Arial" w:cs="Arial"/>
          <w:lang w:val="es-ES"/>
        </w:rPr>
        <w:t>Escuchar en Diligencia de Declaración juramentada a</w:t>
      </w:r>
      <w:r w:rsidR="00A97CEB">
        <w:rPr>
          <w:rFonts w:ascii="Arial" w:hAnsi="Arial" w:cs="Arial"/>
          <w:lang w:val="es-ES"/>
        </w:rPr>
        <w:t>__________</w:t>
      </w:r>
      <w:r w:rsidR="00A909B7">
        <w:rPr>
          <w:rFonts w:ascii="Arial" w:hAnsi="Arial" w:cs="Arial"/>
          <w:lang w:val="es-ES"/>
        </w:rPr>
        <w:t>,</w:t>
      </w:r>
      <w:r w:rsidRPr="0002192E">
        <w:rPr>
          <w:rFonts w:ascii="Arial" w:hAnsi="Arial" w:cs="Arial"/>
          <w:lang w:val="es-ES"/>
        </w:rPr>
        <w:t xml:space="preserve"> para que responda las preguntas hechas por el despacho entorno a los hechos objeto de investigación, para tal efecto solicitar dirección de residencia y correo electrónico de la funcionaria </w:t>
      </w:r>
      <w:r w:rsidRPr="0002192E">
        <w:rPr>
          <w:rFonts w:ascii="Arial" w:hAnsi="Arial" w:cs="Arial"/>
          <w:b/>
          <w:lang w:val="es-ES"/>
        </w:rPr>
        <w:t>OFÍCIESE</w:t>
      </w:r>
      <w:r w:rsidRPr="0002192E">
        <w:rPr>
          <w:rFonts w:ascii="Arial" w:hAnsi="Arial" w:cs="Arial"/>
          <w:lang w:val="es-ES"/>
        </w:rPr>
        <w:t xml:space="preserve"> a </w:t>
      </w:r>
      <w:r>
        <w:rPr>
          <w:rFonts w:ascii="Arial" w:hAnsi="Arial" w:cs="Arial"/>
          <w:lang w:val="es-ES"/>
        </w:rPr>
        <w:t xml:space="preserve">la dirección administrativa o quien </w:t>
      </w:r>
      <w:r w:rsidR="00A909B7">
        <w:rPr>
          <w:rFonts w:ascii="Arial" w:hAnsi="Arial" w:cs="Arial"/>
          <w:lang w:val="es-ES"/>
        </w:rPr>
        <w:t xml:space="preserve">corresponda </w:t>
      </w:r>
      <w:r w:rsidR="00A909B7" w:rsidRPr="0002192E">
        <w:rPr>
          <w:rFonts w:ascii="Arial" w:hAnsi="Arial" w:cs="Arial"/>
          <w:lang w:val="es-ES"/>
        </w:rPr>
        <w:t>para</w:t>
      </w:r>
      <w:r w:rsidRPr="0002192E">
        <w:rPr>
          <w:rFonts w:ascii="Arial" w:hAnsi="Arial" w:cs="Arial"/>
          <w:lang w:val="es-ES"/>
        </w:rPr>
        <w:t xml:space="preserve"> que provea la información. </w:t>
      </w:r>
    </w:p>
    <w:p w14:paraId="2FCE748D" w14:textId="77777777" w:rsidR="00CE1A6F" w:rsidRPr="0002192E" w:rsidRDefault="00CE1A6F" w:rsidP="00CE1A6F">
      <w:pPr>
        <w:ind w:left="-284" w:right="-376"/>
        <w:jc w:val="both"/>
        <w:rPr>
          <w:rFonts w:ascii="Arial" w:hAnsi="Arial" w:cs="Arial"/>
          <w:lang w:val="es-ES"/>
        </w:rPr>
      </w:pPr>
    </w:p>
    <w:p w14:paraId="1E5A2223" w14:textId="42B25EC0" w:rsidR="00CE1A6F" w:rsidRDefault="00CE1A6F" w:rsidP="00CE1A6F">
      <w:pPr>
        <w:ind w:left="-284" w:right="-376"/>
        <w:jc w:val="both"/>
        <w:rPr>
          <w:rFonts w:ascii="Arial" w:hAnsi="Arial" w:cs="Arial"/>
          <w:lang w:val="es-ES"/>
        </w:rPr>
      </w:pPr>
      <w:r w:rsidRPr="009557C6">
        <w:rPr>
          <w:rFonts w:ascii="Arial" w:hAnsi="Arial" w:cs="Arial"/>
        </w:rPr>
        <w:lastRenderedPageBreak/>
        <w:t>Este despacho considera que la prueba es conducente, pertinente y útil y por tanto puede aportar elementos de juicio a la investigación. Habida cuenta que</w:t>
      </w:r>
      <w:r w:rsidRPr="00A97CEB">
        <w:rPr>
          <w:rFonts w:ascii="Arial" w:hAnsi="Arial" w:cs="Arial"/>
          <w:b/>
        </w:rPr>
        <w:t>, (Se realiza justificación de los motivos por los cuales se considera útil)</w:t>
      </w:r>
      <w:r w:rsidRPr="00A97CEB">
        <w:rPr>
          <w:rFonts w:ascii="Arial" w:hAnsi="Arial" w:cs="Arial"/>
        </w:rPr>
        <w:t>,</w:t>
      </w:r>
      <w:r w:rsidRPr="0002192E">
        <w:rPr>
          <w:rFonts w:ascii="Arial" w:hAnsi="Arial" w:cs="Arial"/>
        </w:rPr>
        <w:t xml:space="preserve"> situación relevante que permea el objeto de la investigación. </w:t>
      </w:r>
      <w:r w:rsidRPr="009557C6">
        <w:rPr>
          <w:rFonts w:ascii="Arial" w:hAnsi="Arial" w:cs="Arial"/>
          <w:lang w:val="es-ES"/>
        </w:rPr>
        <w:t>Conforme a lo anterior, la Oficina</w:t>
      </w:r>
      <w:r w:rsidR="00362EB2">
        <w:rPr>
          <w:rFonts w:ascii="Arial" w:hAnsi="Arial" w:cs="Arial"/>
          <w:lang w:val="es-ES"/>
        </w:rPr>
        <w:t xml:space="preserve"> de Control </w:t>
      </w:r>
      <w:r w:rsidRPr="009557C6">
        <w:rPr>
          <w:rFonts w:ascii="Arial" w:hAnsi="Arial" w:cs="Arial"/>
          <w:lang w:val="es-ES"/>
        </w:rPr>
        <w:t>Disciplinario, en uso de las facultades conferidas mencionadas</w:t>
      </w:r>
      <w:r>
        <w:rPr>
          <w:rFonts w:ascii="Arial" w:hAnsi="Arial" w:cs="Arial"/>
          <w:lang w:val="es-ES"/>
        </w:rPr>
        <w:t>.</w:t>
      </w:r>
    </w:p>
    <w:p w14:paraId="02DC5530" w14:textId="77777777" w:rsidR="00CE1A6F" w:rsidRDefault="00CE1A6F" w:rsidP="00CE1A6F">
      <w:pPr>
        <w:ind w:left="-284" w:right="-376"/>
        <w:jc w:val="both"/>
        <w:rPr>
          <w:rFonts w:ascii="Arial" w:hAnsi="Arial" w:cs="Arial"/>
          <w:lang w:val="es-ES"/>
        </w:rPr>
      </w:pPr>
    </w:p>
    <w:p w14:paraId="59BCB5F4" w14:textId="77777777" w:rsidR="00CE1A6F" w:rsidRPr="00FE78C8" w:rsidRDefault="00CE1A6F" w:rsidP="00CE1A6F">
      <w:pPr>
        <w:ind w:left="-284" w:right="-376"/>
        <w:jc w:val="both"/>
        <w:rPr>
          <w:rFonts w:ascii="Arial" w:hAnsi="Arial" w:cs="Arial"/>
        </w:rPr>
      </w:pPr>
    </w:p>
    <w:p w14:paraId="379D2F3B" w14:textId="77777777" w:rsidR="00CE1A6F" w:rsidRPr="0002192E" w:rsidRDefault="00CE1A6F" w:rsidP="00CE1A6F">
      <w:pPr>
        <w:ind w:left="-284" w:right="-376"/>
        <w:jc w:val="center"/>
        <w:rPr>
          <w:rFonts w:ascii="Arial" w:hAnsi="Arial" w:cs="Arial"/>
          <w:b/>
          <w:lang w:val="es-ES"/>
        </w:rPr>
      </w:pPr>
      <w:r w:rsidRPr="009557C6">
        <w:rPr>
          <w:rFonts w:ascii="Arial" w:hAnsi="Arial" w:cs="Arial"/>
          <w:b/>
          <w:lang w:val="es-ES"/>
        </w:rPr>
        <w:t>RESUELVE</w:t>
      </w:r>
    </w:p>
    <w:p w14:paraId="2429AFE5" w14:textId="77777777" w:rsidR="00CE1A6F" w:rsidRPr="009557C6" w:rsidRDefault="00CE1A6F" w:rsidP="00CE1A6F">
      <w:pPr>
        <w:ind w:left="-284" w:right="-376"/>
        <w:jc w:val="center"/>
        <w:rPr>
          <w:rFonts w:ascii="Arial" w:hAnsi="Arial" w:cs="Arial"/>
          <w:b/>
          <w:lang w:val="es-ES"/>
        </w:rPr>
      </w:pPr>
    </w:p>
    <w:p w14:paraId="6E4DA647" w14:textId="0A805EF2" w:rsidR="00CE1A6F" w:rsidRPr="0002192E" w:rsidRDefault="00CE1A6F" w:rsidP="00CE1A6F">
      <w:pPr>
        <w:widowControl w:val="0"/>
        <w:autoSpaceDE w:val="0"/>
        <w:autoSpaceDN w:val="0"/>
        <w:adjustRightInd w:val="0"/>
        <w:ind w:left="1276" w:right="-374" w:hanging="1560"/>
        <w:jc w:val="both"/>
        <w:rPr>
          <w:rFonts w:ascii="Arial" w:hAnsi="Arial" w:cs="Arial"/>
          <w:color w:val="000000"/>
        </w:rPr>
      </w:pPr>
      <w:r w:rsidRPr="009557C6">
        <w:rPr>
          <w:rFonts w:ascii="Arial" w:hAnsi="Arial" w:cs="Arial"/>
          <w:b/>
          <w:color w:val="000000"/>
        </w:rPr>
        <w:t>PRIMERO</w:t>
      </w:r>
      <w:r w:rsidRPr="009557C6">
        <w:rPr>
          <w:rFonts w:ascii="Arial" w:hAnsi="Arial" w:cs="Arial"/>
          <w:color w:val="000000"/>
        </w:rPr>
        <w:t xml:space="preserve">. - </w:t>
      </w:r>
      <w:r w:rsidRPr="0002192E">
        <w:rPr>
          <w:rFonts w:ascii="Arial" w:hAnsi="Arial" w:cs="Arial"/>
          <w:color w:val="000000"/>
        </w:rPr>
        <w:t xml:space="preserve">  </w:t>
      </w:r>
      <w:r w:rsidRPr="009557C6">
        <w:rPr>
          <w:rFonts w:ascii="Arial" w:hAnsi="Arial" w:cs="Arial"/>
          <w:color w:val="000000"/>
        </w:rPr>
        <w:t xml:space="preserve">Ordenar la práctica de la prueba ordenada en la parte Considerativa de la presente decisión, para lo cual se comisiona al </w:t>
      </w:r>
      <w:r w:rsidR="00CA11F4" w:rsidRPr="00CA11F4">
        <w:rPr>
          <w:rFonts w:ascii="Arial" w:hAnsi="Arial" w:cs="Arial"/>
          <w:bCs/>
          <w:lang w:val="es-ES"/>
        </w:rPr>
        <w:t xml:space="preserve">Profesional </w:t>
      </w:r>
      <w:r w:rsidR="002D2409">
        <w:rPr>
          <w:rFonts w:ascii="Arial" w:hAnsi="Arial" w:cs="Arial"/>
          <w:bCs/>
          <w:lang w:val="es-ES"/>
        </w:rPr>
        <w:t>universitario 219 – 02 con funciones de instrucción</w:t>
      </w:r>
      <w:r w:rsidR="00CA11F4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jefe</w:t>
      </w:r>
      <w:r w:rsidR="00362EB2">
        <w:rPr>
          <w:rFonts w:ascii="Arial" w:hAnsi="Arial" w:cs="Arial"/>
          <w:color w:val="000000"/>
        </w:rPr>
        <w:t xml:space="preserve"> de la oficina de control </w:t>
      </w:r>
      <w:r>
        <w:rPr>
          <w:rFonts w:ascii="Arial" w:hAnsi="Arial" w:cs="Arial"/>
          <w:color w:val="000000"/>
        </w:rPr>
        <w:t xml:space="preserve">disciplinario. </w:t>
      </w:r>
    </w:p>
    <w:p w14:paraId="33F0D393" w14:textId="77777777" w:rsidR="00CE1A6F" w:rsidRPr="009557C6" w:rsidRDefault="00CE1A6F" w:rsidP="00CE1A6F">
      <w:pPr>
        <w:widowControl w:val="0"/>
        <w:autoSpaceDE w:val="0"/>
        <w:autoSpaceDN w:val="0"/>
        <w:adjustRightInd w:val="0"/>
        <w:ind w:left="1276" w:right="-374" w:hanging="1560"/>
        <w:jc w:val="both"/>
        <w:rPr>
          <w:rFonts w:ascii="Arial" w:hAnsi="Arial" w:cs="Arial"/>
          <w:color w:val="000000"/>
        </w:rPr>
      </w:pPr>
    </w:p>
    <w:p w14:paraId="38F189E4" w14:textId="77777777" w:rsidR="00CE1A6F" w:rsidRPr="009557C6" w:rsidRDefault="00CE1A6F" w:rsidP="00CE1A6F">
      <w:pPr>
        <w:widowControl w:val="0"/>
        <w:autoSpaceDE w:val="0"/>
        <w:autoSpaceDN w:val="0"/>
        <w:adjustRightInd w:val="0"/>
        <w:spacing w:line="100" w:lineRule="atLeast"/>
        <w:ind w:left="1276" w:right="-374" w:hanging="1560"/>
        <w:jc w:val="both"/>
        <w:rPr>
          <w:rFonts w:ascii="Arial" w:hAnsi="Arial" w:cs="Arial"/>
          <w:color w:val="000000"/>
        </w:rPr>
      </w:pPr>
      <w:r w:rsidRPr="009557C6">
        <w:rPr>
          <w:rFonts w:ascii="Arial" w:hAnsi="Arial" w:cs="Arial"/>
          <w:color w:val="000000"/>
        </w:rPr>
        <w:t xml:space="preserve"> </w:t>
      </w:r>
    </w:p>
    <w:p w14:paraId="2543C15A" w14:textId="77777777" w:rsidR="00CE1A6F" w:rsidRPr="0002192E" w:rsidRDefault="00CE1A6F" w:rsidP="00CE1A6F">
      <w:pPr>
        <w:widowControl w:val="0"/>
        <w:autoSpaceDE w:val="0"/>
        <w:autoSpaceDN w:val="0"/>
        <w:adjustRightInd w:val="0"/>
        <w:spacing w:line="100" w:lineRule="atLeast"/>
        <w:ind w:left="1276" w:right="-374" w:hanging="1560"/>
        <w:jc w:val="both"/>
        <w:rPr>
          <w:rFonts w:ascii="Arial" w:hAnsi="Arial" w:cs="Arial"/>
          <w:color w:val="000000"/>
        </w:rPr>
      </w:pPr>
      <w:r w:rsidRPr="009557C6">
        <w:rPr>
          <w:rFonts w:ascii="Arial" w:hAnsi="Arial" w:cs="Arial"/>
          <w:b/>
          <w:color w:val="000000"/>
        </w:rPr>
        <w:t>SEGUNDO</w:t>
      </w:r>
      <w:r w:rsidRPr="009557C6">
        <w:rPr>
          <w:rFonts w:ascii="Arial" w:hAnsi="Arial" w:cs="Arial"/>
          <w:color w:val="000000"/>
        </w:rPr>
        <w:t>.</w:t>
      </w:r>
      <w:r w:rsidRPr="009557C6">
        <w:rPr>
          <w:rFonts w:ascii="Arial" w:hAnsi="Arial" w:cs="Arial"/>
          <w:b/>
          <w:bCs/>
          <w:color w:val="000000"/>
        </w:rPr>
        <w:t xml:space="preserve"> -</w:t>
      </w:r>
      <w:r w:rsidRPr="009557C6">
        <w:rPr>
          <w:rFonts w:ascii="Arial" w:hAnsi="Arial" w:cs="Arial"/>
          <w:color w:val="000000"/>
        </w:rPr>
        <w:t xml:space="preserve">  Comunicar a los sujetos procesales de la prueba ordenada para que ejerza sus derechos de contradicción, defensa y si lo considera, participe en la práctica de las mismas. </w:t>
      </w:r>
    </w:p>
    <w:p w14:paraId="335D6526" w14:textId="77777777" w:rsidR="00CE1A6F" w:rsidRPr="009557C6" w:rsidRDefault="00CE1A6F" w:rsidP="00CE1A6F">
      <w:pPr>
        <w:widowControl w:val="0"/>
        <w:autoSpaceDE w:val="0"/>
        <w:autoSpaceDN w:val="0"/>
        <w:adjustRightInd w:val="0"/>
        <w:spacing w:line="100" w:lineRule="atLeast"/>
        <w:ind w:left="1276" w:right="-374" w:hanging="1560"/>
        <w:jc w:val="both"/>
        <w:rPr>
          <w:rFonts w:ascii="Arial" w:hAnsi="Arial" w:cs="Arial"/>
          <w:color w:val="000000"/>
        </w:rPr>
      </w:pPr>
    </w:p>
    <w:p w14:paraId="20FE3946" w14:textId="77777777" w:rsidR="00CE1A6F" w:rsidRPr="009557C6" w:rsidRDefault="00CE1A6F" w:rsidP="00CE1A6F">
      <w:pPr>
        <w:widowControl w:val="0"/>
        <w:autoSpaceDE w:val="0"/>
        <w:autoSpaceDN w:val="0"/>
        <w:adjustRightInd w:val="0"/>
        <w:spacing w:line="100" w:lineRule="atLeast"/>
        <w:ind w:left="1276" w:right="-374" w:hanging="1560"/>
        <w:jc w:val="both"/>
        <w:rPr>
          <w:rFonts w:ascii="Arial" w:hAnsi="Arial" w:cs="Arial"/>
          <w:color w:val="000000"/>
        </w:rPr>
      </w:pPr>
      <w:r w:rsidRPr="009557C6">
        <w:rPr>
          <w:rFonts w:ascii="Arial" w:hAnsi="Arial" w:cs="Arial"/>
          <w:color w:val="000000"/>
        </w:rPr>
        <w:t xml:space="preserve"> </w:t>
      </w:r>
    </w:p>
    <w:p w14:paraId="53E7FD6F" w14:textId="4AB863BC" w:rsidR="00CE1A6F" w:rsidRPr="009557C6" w:rsidRDefault="00CE1A6F" w:rsidP="00CE1A6F">
      <w:pPr>
        <w:widowControl w:val="0"/>
        <w:autoSpaceDE w:val="0"/>
        <w:autoSpaceDN w:val="0"/>
        <w:adjustRightInd w:val="0"/>
        <w:ind w:left="1276" w:right="-374" w:hanging="1560"/>
        <w:jc w:val="both"/>
        <w:rPr>
          <w:rFonts w:ascii="Arial" w:hAnsi="Arial" w:cs="Arial"/>
          <w:color w:val="000000"/>
        </w:rPr>
      </w:pPr>
      <w:r w:rsidRPr="009557C6">
        <w:rPr>
          <w:rFonts w:ascii="Arial" w:hAnsi="Arial" w:cs="Arial"/>
          <w:b/>
          <w:color w:val="000000"/>
        </w:rPr>
        <w:t>TERCERO. -</w:t>
      </w:r>
      <w:r w:rsidRPr="009557C6">
        <w:rPr>
          <w:rFonts w:ascii="Arial" w:hAnsi="Arial" w:cs="Arial"/>
          <w:color w:val="000000"/>
        </w:rPr>
        <w:t xml:space="preserve"> </w:t>
      </w:r>
      <w:r w:rsidRPr="009557C6">
        <w:rPr>
          <w:rFonts w:ascii="Arial" w:hAnsi="Arial" w:cs="Arial"/>
          <w:b/>
          <w:bCs/>
          <w:color w:val="000000"/>
        </w:rPr>
        <w:t xml:space="preserve"> </w:t>
      </w:r>
      <w:r w:rsidRPr="009557C6">
        <w:rPr>
          <w:rFonts w:ascii="Arial" w:hAnsi="Arial" w:cs="Arial"/>
          <w:color w:val="000000"/>
        </w:rPr>
        <w:t>Contra la prese</w:t>
      </w:r>
      <w:r w:rsidR="00A909B7">
        <w:rPr>
          <w:rFonts w:ascii="Arial" w:hAnsi="Arial" w:cs="Arial"/>
          <w:color w:val="000000"/>
        </w:rPr>
        <w:t>nte decisión no procede recurso.</w:t>
      </w:r>
    </w:p>
    <w:p w14:paraId="05F25E59" w14:textId="77777777" w:rsidR="00CE1A6F" w:rsidRPr="009557C6" w:rsidRDefault="00CE1A6F" w:rsidP="00CE1A6F">
      <w:pPr>
        <w:widowControl w:val="0"/>
        <w:autoSpaceDE w:val="0"/>
        <w:autoSpaceDN w:val="0"/>
        <w:adjustRightInd w:val="0"/>
        <w:ind w:left="1276" w:hanging="1560"/>
        <w:jc w:val="both"/>
        <w:rPr>
          <w:rFonts w:ascii="Arial" w:hAnsi="Arial" w:cs="Arial"/>
          <w:color w:val="000000"/>
        </w:rPr>
      </w:pPr>
    </w:p>
    <w:p w14:paraId="3E1A39B3" w14:textId="77777777" w:rsidR="00CE1A6F" w:rsidRPr="009557C6" w:rsidRDefault="00CE1A6F" w:rsidP="00CE1A6F">
      <w:pPr>
        <w:ind w:left="1276" w:right="-376" w:hanging="1560"/>
        <w:jc w:val="both"/>
        <w:rPr>
          <w:rFonts w:ascii="Arial" w:hAnsi="Arial" w:cs="Arial"/>
        </w:rPr>
      </w:pPr>
    </w:p>
    <w:p w14:paraId="0F2458CE" w14:textId="5D64D9E2" w:rsidR="00CE1A6F" w:rsidRPr="009557C6" w:rsidRDefault="00145864" w:rsidP="00CE1A6F">
      <w:pPr>
        <w:spacing w:line="276" w:lineRule="auto"/>
        <w:ind w:left="-284" w:right="-376"/>
        <w:jc w:val="center"/>
        <w:rPr>
          <w:rFonts w:ascii="Arial" w:hAnsi="Arial" w:cs="Arial"/>
          <w:b/>
          <w:lang w:val="es-ES"/>
        </w:rPr>
      </w:pPr>
      <w:r w:rsidRPr="009557C6">
        <w:rPr>
          <w:rFonts w:ascii="Arial" w:hAnsi="Arial" w:cs="Arial"/>
          <w:b/>
          <w:lang w:val="es-ES"/>
        </w:rPr>
        <w:t>COMUNÍQUESE</w:t>
      </w:r>
      <w:r>
        <w:rPr>
          <w:rFonts w:ascii="Arial" w:hAnsi="Arial" w:cs="Arial"/>
          <w:b/>
          <w:lang w:val="es-ES"/>
        </w:rPr>
        <w:t>,</w:t>
      </w:r>
      <w:r w:rsidRPr="009557C6">
        <w:rPr>
          <w:rFonts w:ascii="Arial" w:hAnsi="Arial" w:cs="Arial"/>
          <w:b/>
          <w:lang w:val="es-ES"/>
        </w:rPr>
        <w:t xml:space="preserve"> </w:t>
      </w:r>
      <w:r w:rsidR="00A909B7">
        <w:rPr>
          <w:rFonts w:ascii="Arial" w:hAnsi="Arial" w:cs="Arial"/>
          <w:b/>
          <w:lang w:val="es-ES"/>
        </w:rPr>
        <w:t xml:space="preserve">NOTIFIQUESE </w:t>
      </w:r>
      <w:r w:rsidR="00CE1A6F" w:rsidRPr="009557C6">
        <w:rPr>
          <w:rFonts w:ascii="Arial" w:hAnsi="Arial" w:cs="Arial"/>
          <w:b/>
          <w:lang w:val="es-ES"/>
        </w:rPr>
        <w:t>Y CÚMPLASE</w:t>
      </w:r>
    </w:p>
    <w:p w14:paraId="006F82F9" w14:textId="77777777" w:rsidR="00CE1A6F" w:rsidRPr="009557C6" w:rsidRDefault="00CE1A6F" w:rsidP="00CE1A6F">
      <w:pPr>
        <w:spacing w:line="276" w:lineRule="auto"/>
        <w:ind w:right="-376"/>
        <w:jc w:val="both"/>
        <w:rPr>
          <w:rFonts w:ascii="Arial" w:hAnsi="Arial" w:cs="Arial"/>
          <w:b/>
          <w:lang w:val="es-ES"/>
        </w:rPr>
      </w:pPr>
    </w:p>
    <w:bookmarkEnd w:id="1"/>
    <w:p w14:paraId="51003D68" w14:textId="77777777" w:rsidR="00CE1A6F" w:rsidRPr="006437FA" w:rsidRDefault="00CE1A6F" w:rsidP="00CE1A6F">
      <w:pPr>
        <w:ind w:right="-374"/>
        <w:rPr>
          <w:rFonts w:ascii="Arial" w:hAnsi="Arial" w:cs="Arial"/>
          <w:b/>
          <w:bCs/>
          <w:lang w:val="es-ES"/>
        </w:rPr>
      </w:pPr>
    </w:p>
    <w:p w14:paraId="1140AC68" w14:textId="77777777" w:rsidR="00CE1A6F" w:rsidRPr="006437FA" w:rsidRDefault="00CE1A6F" w:rsidP="00CE1A6F">
      <w:pPr>
        <w:ind w:right="-374"/>
        <w:rPr>
          <w:rFonts w:ascii="Arial" w:hAnsi="Arial" w:cs="Arial"/>
          <w:b/>
          <w:bCs/>
          <w:lang w:val="es-ES"/>
        </w:rPr>
      </w:pPr>
    </w:p>
    <w:p w14:paraId="7922C6C1" w14:textId="77777777" w:rsidR="00CE1A6F" w:rsidRPr="006437FA" w:rsidRDefault="00CE1A6F" w:rsidP="00CE1A6F">
      <w:pPr>
        <w:ind w:right="-374"/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XXXXXXXXXXXX</w:t>
      </w:r>
    </w:p>
    <w:p w14:paraId="462FC410" w14:textId="64F38A81" w:rsidR="00CE1A6F" w:rsidRPr="006437FA" w:rsidRDefault="00CA11F4" w:rsidP="00CE1A6F">
      <w:pPr>
        <w:ind w:right="-374"/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Profesional de instrucción disciplinario / </w:t>
      </w:r>
      <w:r w:rsidR="00CE1A6F">
        <w:rPr>
          <w:rFonts w:ascii="Arial" w:hAnsi="Arial" w:cs="Arial"/>
          <w:b/>
          <w:bCs/>
          <w:lang w:val="es-ES"/>
        </w:rPr>
        <w:t xml:space="preserve">Jefe </w:t>
      </w:r>
      <w:r w:rsidR="00362EB2">
        <w:rPr>
          <w:rFonts w:ascii="Arial" w:hAnsi="Arial" w:cs="Arial"/>
          <w:b/>
          <w:bCs/>
          <w:lang w:val="es-ES"/>
        </w:rPr>
        <w:t>Oficina Control</w:t>
      </w:r>
      <w:r w:rsidR="00CE1A6F" w:rsidRPr="006437FA">
        <w:rPr>
          <w:rFonts w:ascii="Arial" w:hAnsi="Arial" w:cs="Arial"/>
          <w:b/>
          <w:bCs/>
          <w:lang w:val="es-ES"/>
        </w:rPr>
        <w:t xml:space="preserve"> Disciplinario</w:t>
      </w:r>
    </w:p>
    <w:p w14:paraId="31816DA9" w14:textId="77777777" w:rsidR="00CE1A6F" w:rsidRDefault="00CE1A6F" w:rsidP="00CE1A6F">
      <w:pPr>
        <w:ind w:right="-374"/>
        <w:jc w:val="both"/>
        <w:rPr>
          <w:rFonts w:ascii="Arial" w:hAnsi="Arial" w:cs="Arial"/>
          <w:bCs/>
          <w:sz w:val="20"/>
          <w:lang w:val="es-ES_tradnl"/>
        </w:rPr>
      </w:pPr>
    </w:p>
    <w:p w14:paraId="4D58A9AF" w14:textId="77777777" w:rsidR="00CE1A6F" w:rsidRPr="002F1F7D" w:rsidRDefault="00CE1A6F" w:rsidP="00CE1A6F">
      <w:pPr>
        <w:ind w:right="-374"/>
        <w:jc w:val="both"/>
        <w:rPr>
          <w:rFonts w:ascii="Arial" w:hAnsi="Arial" w:cs="Arial"/>
          <w:bCs/>
          <w:sz w:val="20"/>
          <w:lang w:val="es-ES_tradnl"/>
        </w:rPr>
      </w:pPr>
    </w:p>
    <w:p w14:paraId="5D728EBE" w14:textId="77777777" w:rsidR="00CE1A6F" w:rsidRPr="002F1F7D" w:rsidRDefault="00CE1A6F" w:rsidP="00CE1A6F">
      <w:pPr>
        <w:ind w:right="-374"/>
        <w:jc w:val="both"/>
        <w:rPr>
          <w:rFonts w:ascii="Arial" w:hAnsi="Arial" w:cs="Arial"/>
          <w:bCs/>
          <w:sz w:val="18"/>
          <w:lang w:val="es-ES_tradnl"/>
        </w:rPr>
      </w:pPr>
      <w:r w:rsidRPr="002F1F7D">
        <w:rPr>
          <w:rFonts w:ascii="Arial" w:hAnsi="Arial" w:cs="Arial"/>
          <w:bCs/>
          <w:sz w:val="18"/>
          <w:lang w:val="es-ES_tradnl"/>
        </w:rPr>
        <w:t xml:space="preserve">Proyectó:  </w:t>
      </w:r>
      <w:r>
        <w:rPr>
          <w:rFonts w:ascii="Arial" w:hAnsi="Arial" w:cs="Arial"/>
          <w:bCs/>
          <w:sz w:val="18"/>
          <w:lang w:val="es-ES_tradnl"/>
        </w:rPr>
        <w:t xml:space="preserve"> </w:t>
      </w:r>
    </w:p>
    <w:p w14:paraId="0EDAE5A5" w14:textId="77777777" w:rsidR="00CE1A6F" w:rsidRPr="008A31F0" w:rsidRDefault="00CE1A6F" w:rsidP="00CE1A6F"/>
    <w:p w14:paraId="38DD9563" w14:textId="470901A7" w:rsidR="00EF1E29" w:rsidRPr="00CE1A6F" w:rsidRDefault="00EF1E29" w:rsidP="00CE1A6F"/>
    <w:sectPr w:rsidR="00EF1E29" w:rsidRPr="00CE1A6F" w:rsidSect="00843507">
      <w:headerReference w:type="default" r:id="rId7"/>
      <w:footerReference w:type="default" r:id="rId8"/>
      <w:pgSz w:w="12240" w:h="15840"/>
      <w:pgMar w:top="2159" w:right="1701" w:bottom="182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A4C95" w14:textId="77777777" w:rsidR="005227A4" w:rsidRDefault="005227A4" w:rsidP="009D055A">
      <w:r>
        <w:separator/>
      </w:r>
    </w:p>
  </w:endnote>
  <w:endnote w:type="continuationSeparator" w:id="0">
    <w:p w14:paraId="51D74F91" w14:textId="77777777" w:rsidR="005227A4" w:rsidRDefault="005227A4" w:rsidP="009D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7D83F" w14:textId="694E5763" w:rsidR="00CB73F3" w:rsidRDefault="00CB73F3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7B7236" wp14:editId="3FBB75E3">
              <wp:simplePos x="0" y="0"/>
              <wp:positionH relativeFrom="column">
                <wp:posOffset>5301615</wp:posOffset>
              </wp:positionH>
              <wp:positionV relativeFrom="paragraph">
                <wp:posOffset>-383540</wp:posOffset>
              </wp:positionV>
              <wp:extent cx="1028700" cy="619125"/>
              <wp:effectExtent l="0" t="0" r="19050" b="2857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61912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F289B3B" id="Rectángulo 2" o:spid="_x0000_s1026" style="position:absolute;margin-left:417.45pt;margin-top:-30.2pt;width:81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" fillcolor="white [3201]" strokecolor="white [3212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129AE" w14:textId="77777777" w:rsidR="005227A4" w:rsidRDefault="005227A4" w:rsidP="009D055A">
      <w:r>
        <w:separator/>
      </w:r>
    </w:p>
  </w:footnote>
  <w:footnote w:type="continuationSeparator" w:id="0">
    <w:p w14:paraId="5E039D90" w14:textId="77777777" w:rsidR="005227A4" w:rsidRDefault="005227A4" w:rsidP="009D0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41" w:type="pct"/>
      <w:tblInd w:w="-3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67"/>
      <w:gridCol w:w="5090"/>
      <w:gridCol w:w="1850"/>
    </w:tblGrid>
    <w:tr w:rsidR="00771378" w:rsidRPr="00CF6285" w14:paraId="50CF75B5" w14:textId="77777777" w:rsidTr="00BB5A1B">
      <w:trPr>
        <w:cantSplit/>
        <w:trHeight w:val="39"/>
      </w:trPr>
      <w:tc>
        <w:tcPr>
          <w:tcW w:w="1388" w:type="pct"/>
          <w:vMerge w:val="restart"/>
          <w:shd w:val="clear" w:color="auto" w:fill="auto"/>
          <w:vAlign w:val="center"/>
        </w:tcPr>
        <w:p w14:paraId="4AA5B548" w14:textId="77777777" w:rsidR="00771378" w:rsidRPr="00CF6285" w:rsidRDefault="00771378" w:rsidP="00771378">
          <w:pPr>
            <w:pStyle w:val="Encabezado"/>
            <w:jc w:val="center"/>
            <w:rPr>
              <w:rFonts w:ascii="Arial" w:hAnsi="Arial" w:cs="Arial"/>
            </w:rPr>
          </w:pPr>
          <w:r>
            <w:object w:dxaOrig="2235" w:dyaOrig="1155" w14:anchorId="15F09C3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.45pt;height:52.6pt">
                <v:imagedata r:id="rId1" o:title=""/>
              </v:shape>
              <o:OLEObject Type="Embed" ProgID="PBrush" ShapeID="_x0000_i1025" DrawAspect="Content" ObjectID="_1840283432" r:id="rId2"/>
            </w:object>
          </w:r>
        </w:p>
      </w:tc>
      <w:tc>
        <w:tcPr>
          <w:tcW w:w="2649" w:type="pct"/>
          <w:vMerge w:val="restart"/>
          <w:vAlign w:val="center"/>
        </w:tcPr>
        <w:p w14:paraId="52287A0D" w14:textId="77777777" w:rsidR="00771378" w:rsidRPr="00CF6285" w:rsidRDefault="00771378" w:rsidP="00771378">
          <w:pPr>
            <w:pStyle w:val="Encabezado"/>
            <w:jc w:val="center"/>
            <w:rPr>
              <w:rFonts w:ascii="Arial" w:hAnsi="Arial" w:cs="Arial"/>
              <w:b/>
            </w:rPr>
          </w:pPr>
          <w:r w:rsidRPr="00593BB9">
            <w:rPr>
              <w:rFonts w:ascii="Arial" w:hAnsi="Arial" w:cs="Arial"/>
              <w:b/>
              <w:szCs w:val="16"/>
            </w:rPr>
            <w:t>INSTITUTO DE FINANCIAMIENTO, PROMO</w:t>
          </w:r>
          <w:r>
            <w:rPr>
              <w:rFonts w:ascii="Arial" w:hAnsi="Arial" w:cs="Arial"/>
              <w:b/>
              <w:szCs w:val="16"/>
            </w:rPr>
            <w:t>CIÓ</w:t>
          </w:r>
          <w:r w:rsidRPr="00593BB9">
            <w:rPr>
              <w:rFonts w:ascii="Arial" w:hAnsi="Arial" w:cs="Arial"/>
              <w:b/>
              <w:szCs w:val="16"/>
            </w:rPr>
            <w:t>N Y DESARROLLO DE IBAGUÉ</w:t>
          </w:r>
          <w:r>
            <w:rPr>
              <w:rFonts w:ascii="Arial" w:hAnsi="Arial" w:cs="Arial"/>
              <w:b/>
              <w:szCs w:val="16"/>
            </w:rPr>
            <w:t xml:space="preserve"> - </w:t>
          </w:r>
          <w:r w:rsidRPr="00593BB9">
            <w:rPr>
              <w:rFonts w:ascii="Arial" w:hAnsi="Arial" w:cs="Arial"/>
              <w:b/>
              <w:szCs w:val="16"/>
            </w:rPr>
            <w:t>INFIBAGUE</w:t>
          </w:r>
          <w:r w:rsidRPr="00CF6285">
            <w:rPr>
              <w:rFonts w:ascii="Arial" w:hAnsi="Arial" w:cs="Arial"/>
              <w:b/>
            </w:rPr>
            <w:t xml:space="preserve"> </w:t>
          </w:r>
          <w:r>
            <w:rPr>
              <w:rFonts w:ascii="Arial" w:hAnsi="Arial" w:cs="Arial"/>
              <w:b/>
            </w:rPr>
            <w:t>-</w:t>
          </w:r>
        </w:p>
      </w:tc>
      <w:tc>
        <w:tcPr>
          <w:tcW w:w="963" w:type="pct"/>
          <w:vAlign w:val="center"/>
        </w:tcPr>
        <w:p w14:paraId="0AA7575E" w14:textId="488EF6D3" w:rsidR="00771378" w:rsidRPr="00CF6285" w:rsidRDefault="00771378" w:rsidP="00771378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 FOR-CD-004</w:t>
          </w:r>
        </w:p>
      </w:tc>
    </w:tr>
    <w:tr w:rsidR="00771378" w:rsidRPr="00CF6285" w14:paraId="5661A574" w14:textId="77777777" w:rsidTr="00BB5A1B">
      <w:trPr>
        <w:cantSplit/>
        <w:trHeight w:val="258"/>
      </w:trPr>
      <w:tc>
        <w:tcPr>
          <w:tcW w:w="1388" w:type="pct"/>
          <w:vMerge/>
          <w:shd w:val="clear" w:color="auto" w:fill="auto"/>
          <w:vAlign w:val="center"/>
        </w:tcPr>
        <w:p w14:paraId="41E38250" w14:textId="77777777" w:rsidR="00771378" w:rsidRPr="00CF6285" w:rsidRDefault="00771378" w:rsidP="00771378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649" w:type="pct"/>
          <w:vMerge/>
          <w:vAlign w:val="center"/>
        </w:tcPr>
        <w:p w14:paraId="500AFD92" w14:textId="77777777" w:rsidR="00771378" w:rsidRPr="00CF6285" w:rsidRDefault="00771378" w:rsidP="00771378">
          <w:pPr>
            <w:pStyle w:val="Encabezado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63" w:type="pct"/>
          <w:vAlign w:val="center"/>
        </w:tcPr>
        <w:p w14:paraId="50AEA0F5" w14:textId="4D6EDC16" w:rsidR="00771378" w:rsidRPr="00CF6285" w:rsidRDefault="00771378" w:rsidP="001208FD">
          <w:pPr>
            <w:pStyle w:val="Encabezado"/>
            <w:jc w:val="center"/>
            <w:rPr>
              <w:rFonts w:ascii="Arial" w:hAnsi="Arial" w:cs="Arial"/>
              <w:b/>
            </w:rPr>
          </w:pPr>
          <w:r w:rsidRPr="00CF6285">
            <w:rPr>
              <w:rFonts w:ascii="Arial" w:hAnsi="Arial" w:cs="Arial"/>
              <w:b/>
            </w:rPr>
            <w:t>Versión: 0</w:t>
          </w:r>
          <w:r w:rsidR="001208FD">
            <w:rPr>
              <w:rFonts w:ascii="Arial" w:hAnsi="Arial" w:cs="Arial"/>
              <w:b/>
            </w:rPr>
            <w:t>2</w:t>
          </w:r>
        </w:p>
      </w:tc>
    </w:tr>
    <w:tr w:rsidR="00771378" w:rsidRPr="00CF6285" w14:paraId="100CDCF5" w14:textId="77777777" w:rsidTr="00BB5A1B">
      <w:tblPrEx>
        <w:tblCellMar>
          <w:left w:w="70" w:type="dxa"/>
          <w:right w:w="70" w:type="dxa"/>
        </w:tblCellMar>
      </w:tblPrEx>
      <w:trPr>
        <w:cantSplit/>
        <w:trHeight w:val="338"/>
      </w:trPr>
      <w:tc>
        <w:tcPr>
          <w:tcW w:w="1388" w:type="pct"/>
          <w:vMerge/>
          <w:shd w:val="clear" w:color="auto" w:fill="auto"/>
        </w:tcPr>
        <w:p w14:paraId="7B1533CB" w14:textId="77777777" w:rsidR="00771378" w:rsidRPr="00CF6285" w:rsidRDefault="00771378" w:rsidP="00771378">
          <w:pPr>
            <w:pStyle w:val="Encabezado"/>
            <w:rPr>
              <w:rFonts w:ascii="Arial" w:hAnsi="Arial" w:cs="Arial"/>
            </w:rPr>
          </w:pPr>
        </w:p>
      </w:tc>
      <w:tc>
        <w:tcPr>
          <w:tcW w:w="2649" w:type="pct"/>
          <w:vMerge w:val="restart"/>
          <w:shd w:val="clear" w:color="auto" w:fill="auto"/>
          <w:vAlign w:val="center"/>
        </w:tcPr>
        <w:p w14:paraId="7770FF15" w14:textId="5B9C0567" w:rsidR="00771378" w:rsidRPr="00CF6285" w:rsidRDefault="00771378" w:rsidP="00771378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AUTO QUE DECRETA PRUEBAS DE OFICIO</w:t>
          </w:r>
        </w:p>
      </w:tc>
      <w:tc>
        <w:tcPr>
          <w:tcW w:w="963" w:type="pct"/>
          <w:vAlign w:val="center"/>
        </w:tcPr>
        <w:p w14:paraId="44F6D113" w14:textId="77777777" w:rsidR="00771378" w:rsidRDefault="00771378" w:rsidP="00771378">
          <w:pPr>
            <w:rPr>
              <w:rFonts w:ascii="Arial" w:hAnsi="Arial" w:cs="Arial"/>
              <w:b/>
              <w:bCs/>
              <w:color w:val="000000"/>
              <w:lang w:eastAsia="es-CO"/>
            </w:rPr>
          </w:pPr>
          <w:r>
            <w:rPr>
              <w:rFonts w:ascii="Arial" w:hAnsi="Arial" w:cs="Arial"/>
              <w:b/>
              <w:bCs/>
              <w:color w:val="000000"/>
              <w:lang w:eastAsia="es-CO"/>
            </w:rPr>
            <w:t>Vigente desde:</w:t>
          </w:r>
        </w:p>
        <w:p w14:paraId="4BBF96E6" w14:textId="43DB70AE" w:rsidR="00771378" w:rsidRPr="00CF6285" w:rsidRDefault="00771378" w:rsidP="001208FD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  <w:color w:val="000000"/>
              <w:lang w:eastAsia="es-CO"/>
            </w:rPr>
            <w:t xml:space="preserve"> </w:t>
          </w:r>
          <w:r w:rsidR="001208FD">
            <w:rPr>
              <w:rFonts w:ascii="Arial" w:hAnsi="Arial" w:cs="Arial"/>
              <w:b/>
              <w:bCs/>
              <w:color w:val="000000"/>
              <w:lang w:eastAsia="es-CO"/>
            </w:rPr>
            <w:t>2026/05/13</w:t>
          </w:r>
        </w:p>
      </w:tc>
    </w:tr>
    <w:tr w:rsidR="00771378" w:rsidRPr="00CF6285" w14:paraId="291388F2" w14:textId="77777777" w:rsidTr="00BB5A1B">
      <w:trPr>
        <w:cantSplit/>
        <w:trHeight w:val="71"/>
      </w:trPr>
      <w:tc>
        <w:tcPr>
          <w:tcW w:w="1388" w:type="pct"/>
          <w:vMerge/>
          <w:shd w:val="clear" w:color="auto" w:fill="auto"/>
        </w:tcPr>
        <w:p w14:paraId="58856FF4" w14:textId="77777777" w:rsidR="00771378" w:rsidRPr="00CF6285" w:rsidRDefault="00771378" w:rsidP="00771378">
          <w:pPr>
            <w:pStyle w:val="Encabezado"/>
            <w:rPr>
              <w:rFonts w:ascii="Arial" w:hAnsi="Arial" w:cs="Arial"/>
            </w:rPr>
          </w:pPr>
        </w:p>
      </w:tc>
      <w:tc>
        <w:tcPr>
          <w:tcW w:w="2649" w:type="pct"/>
          <w:vMerge/>
          <w:shd w:val="clear" w:color="auto" w:fill="auto"/>
          <w:vAlign w:val="center"/>
        </w:tcPr>
        <w:p w14:paraId="1224D263" w14:textId="77777777" w:rsidR="00771378" w:rsidRDefault="00771378" w:rsidP="00771378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963" w:type="pct"/>
          <w:vAlign w:val="center"/>
        </w:tcPr>
        <w:p w14:paraId="29A7E546" w14:textId="3D6B4AE3" w:rsidR="00771378" w:rsidRPr="00CF6285" w:rsidRDefault="00771378" w:rsidP="00771378">
          <w:pPr>
            <w:pStyle w:val="Encabezado"/>
            <w:jc w:val="center"/>
            <w:rPr>
              <w:rFonts w:ascii="Arial" w:hAnsi="Arial" w:cs="Arial"/>
              <w:b/>
            </w:rPr>
          </w:pPr>
          <w:r w:rsidRPr="00CF6285">
            <w:rPr>
              <w:rFonts w:ascii="Arial" w:hAnsi="Arial" w:cs="Arial"/>
              <w:b/>
            </w:rPr>
            <w:t xml:space="preserve">Pág. </w:t>
          </w:r>
          <w:r w:rsidRPr="00CF6285">
            <w:rPr>
              <w:rStyle w:val="Nmerodepgina"/>
              <w:rFonts w:ascii="Arial" w:hAnsi="Arial" w:cs="Arial"/>
              <w:b/>
            </w:rPr>
            <w:fldChar w:fldCharType="begin"/>
          </w:r>
          <w:r w:rsidRPr="00CF6285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CF6285">
            <w:rPr>
              <w:rStyle w:val="Nmerodepgina"/>
              <w:rFonts w:ascii="Arial" w:hAnsi="Arial" w:cs="Arial"/>
              <w:b/>
            </w:rPr>
            <w:fldChar w:fldCharType="separate"/>
          </w:r>
          <w:r w:rsidR="001208FD">
            <w:rPr>
              <w:rStyle w:val="Nmerodepgina"/>
              <w:rFonts w:ascii="Arial" w:hAnsi="Arial" w:cs="Arial"/>
              <w:b/>
              <w:noProof/>
            </w:rPr>
            <w:t>3</w:t>
          </w:r>
          <w:r w:rsidRPr="00CF6285">
            <w:rPr>
              <w:rStyle w:val="Nmerodepgina"/>
              <w:rFonts w:ascii="Arial" w:hAnsi="Arial" w:cs="Arial"/>
              <w:b/>
            </w:rPr>
            <w:fldChar w:fldCharType="end"/>
          </w:r>
          <w:r w:rsidRPr="00CF6285">
            <w:rPr>
              <w:rStyle w:val="Nmerodepgina"/>
              <w:rFonts w:ascii="Arial" w:hAnsi="Arial" w:cs="Arial"/>
              <w:b/>
            </w:rPr>
            <w:t xml:space="preserve"> de </w:t>
          </w:r>
          <w:r w:rsidRPr="00CF6285">
            <w:rPr>
              <w:rStyle w:val="Nmerodepgina"/>
              <w:rFonts w:ascii="Arial" w:hAnsi="Arial" w:cs="Arial"/>
              <w:b/>
            </w:rPr>
            <w:fldChar w:fldCharType="begin"/>
          </w:r>
          <w:r w:rsidRPr="00CF6285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CF6285">
            <w:rPr>
              <w:rStyle w:val="Nmerodepgina"/>
              <w:rFonts w:ascii="Arial" w:hAnsi="Arial" w:cs="Arial"/>
              <w:b/>
            </w:rPr>
            <w:fldChar w:fldCharType="separate"/>
          </w:r>
          <w:r w:rsidR="001208FD">
            <w:rPr>
              <w:rStyle w:val="Nmerodepgina"/>
              <w:rFonts w:ascii="Arial" w:hAnsi="Arial" w:cs="Arial"/>
              <w:b/>
              <w:noProof/>
            </w:rPr>
            <w:t>3</w:t>
          </w:r>
          <w:r w:rsidRPr="00CF6285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</w:tbl>
  <w:p w14:paraId="24940ABF" w14:textId="0438E688" w:rsidR="009D055A" w:rsidRDefault="009D05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15EF"/>
    <w:multiLevelType w:val="hybridMultilevel"/>
    <w:tmpl w:val="35E856AE"/>
    <w:lvl w:ilvl="0" w:tplc="F230D3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796" w:hanging="360"/>
      </w:pPr>
    </w:lvl>
    <w:lvl w:ilvl="2" w:tplc="240A001B" w:tentative="1">
      <w:start w:val="1"/>
      <w:numFmt w:val="lowerRoman"/>
      <w:lvlText w:val="%3."/>
      <w:lvlJc w:val="right"/>
      <w:pPr>
        <w:ind w:left="1516" w:hanging="180"/>
      </w:pPr>
    </w:lvl>
    <w:lvl w:ilvl="3" w:tplc="240A000F" w:tentative="1">
      <w:start w:val="1"/>
      <w:numFmt w:val="decimal"/>
      <w:lvlText w:val="%4."/>
      <w:lvlJc w:val="left"/>
      <w:pPr>
        <w:ind w:left="2236" w:hanging="360"/>
      </w:pPr>
    </w:lvl>
    <w:lvl w:ilvl="4" w:tplc="240A0019" w:tentative="1">
      <w:start w:val="1"/>
      <w:numFmt w:val="lowerLetter"/>
      <w:lvlText w:val="%5."/>
      <w:lvlJc w:val="left"/>
      <w:pPr>
        <w:ind w:left="2956" w:hanging="360"/>
      </w:pPr>
    </w:lvl>
    <w:lvl w:ilvl="5" w:tplc="240A001B" w:tentative="1">
      <w:start w:val="1"/>
      <w:numFmt w:val="lowerRoman"/>
      <w:lvlText w:val="%6."/>
      <w:lvlJc w:val="right"/>
      <w:pPr>
        <w:ind w:left="3676" w:hanging="180"/>
      </w:pPr>
    </w:lvl>
    <w:lvl w:ilvl="6" w:tplc="240A000F" w:tentative="1">
      <w:start w:val="1"/>
      <w:numFmt w:val="decimal"/>
      <w:lvlText w:val="%7."/>
      <w:lvlJc w:val="left"/>
      <w:pPr>
        <w:ind w:left="4396" w:hanging="360"/>
      </w:pPr>
    </w:lvl>
    <w:lvl w:ilvl="7" w:tplc="240A0019" w:tentative="1">
      <w:start w:val="1"/>
      <w:numFmt w:val="lowerLetter"/>
      <w:lvlText w:val="%8."/>
      <w:lvlJc w:val="left"/>
      <w:pPr>
        <w:ind w:left="5116" w:hanging="360"/>
      </w:pPr>
    </w:lvl>
    <w:lvl w:ilvl="8" w:tplc="2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9ED1B53"/>
    <w:multiLevelType w:val="hybridMultilevel"/>
    <w:tmpl w:val="5D9C9F74"/>
    <w:lvl w:ilvl="0" w:tplc="BFEAF79C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562" w:hanging="360"/>
      </w:pPr>
    </w:lvl>
    <w:lvl w:ilvl="2" w:tplc="080A001B" w:tentative="1">
      <w:start w:val="1"/>
      <w:numFmt w:val="lowerRoman"/>
      <w:lvlText w:val="%3."/>
      <w:lvlJc w:val="right"/>
      <w:pPr>
        <w:ind w:left="2282" w:hanging="180"/>
      </w:pPr>
    </w:lvl>
    <w:lvl w:ilvl="3" w:tplc="080A000F" w:tentative="1">
      <w:start w:val="1"/>
      <w:numFmt w:val="decimal"/>
      <w:lvlText w:val="%4."/>
      <w:lvlJc w:val="left"/>
      <w:pPr>
        <w:ind w:left="3002" w:hanging="360"/>
      </w:pPr>
    </w:lvl>
    <w:lvl w:ilvl="4" w:tplc="080A0019" w:tentative="1">
      <w:start w:val="1"/>
      <w:numFmt w:val="lowerLetter"/>
      <w:lvlText w:val="%5."/>
      <w:lvlJc w:val="left"/>
      <w:pPr>
        <w:ind w:left="3722" w:hanging="360"/>
      </w:pPr>
    </w:lvl>
    <w:lvl w:ilvl="5" w:tplc="080A001B" w:tentative="1">
      <w:start w:val="1"/>
      <w:numFmt w:val="lowerRoman"/>
      <w:lvlText w:val="%6."/>
      <w:lvlJc w:val="right"/>
      <w:pPr>
        <w:ind w:left="4442" w:hanging="180"/>
      </w:pPr>
    </w:lvl>
    <w:lvl w:ilvl="6" w:tplc="080A000F" w:tentative="1">
      <w:start w:val="1"/>
      <w:numFmt w:val="decimal"/>
      <w:lvlText w:val="%7."/>
      <w:lvlJc w:val="left"/>
      <w:pPr>
        <w:ind w:left="5162" w:hanging="360"/>
      </w:pPr>
    </w:lvl>
    <w:lvl w:ilvl="7" w:tplc="080A0019" w:tentative="1">
      <w:start w:val="1"/>
      <w:numFmt w:val="lowerLetter"/>
      <w:lvlText w:val="%8."/>
      <w:lvlJc w:val="left"/>
      <w:pPr>
        <w:ind w:left="5882" w:hanging="360"/>
      </w:pPr>
    </w:lvl>
    <w:lvl w:ilvl="8" w:tplc="080A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" w15:restartNumberingAfterBreak="0">
    <w:nsid w:val="2C957FAD"/>
    <w:multiLevelType w:val="hybridMultilevel"/>
    <w:tmpl w:val="A460AA1E"/>
    <w:lvl w:ilvl="0" w:tplc="3ED83DA0">
      <w:start w:val="16"/>
      <w:numFmt w:val="bullet"/>
      <w:lvlText w:val="-"/>
      <w:lvlJc w:val="left"/>
      <w:pPr>
        <w:ind w:left="720" w:hanging="360"/>
      </w:pPr>
      <w:rPr>
        <w:rFonts w:ascii="inherit" w:eastAsia="Times New Roman" w:hAnsi="inherit" w:cs="Segoe UI" w:hint="default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82230"/>
    <w:multiLevelType w:val="hybridMultilevel"/>
    <w:tmpl w:val="8DDCB7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47F27"/>
    <w:multiLevelType w:val="hybridMultilevel"/>
    <w:tmpl w:val="B78631D0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5A"/>
    <w:rsid w:val="00056893"/>
    <w:rsid w:val="000617B6"/>
    <w:rsid w:val="000A63F3"/>
    <w:rsid w:val="000F67B3"/>
    <w:rsid w:val="001208FD"/>
    <w:rsid w:val="00145864"/>
    <w:rsid w:val="00184375"/>
    <w:rsid w:val="0018684B"/>
    <w:rsid w:val="001929D6"/>
    <w:rsid w:val="001E0215"/>
    <w:rsid w:val="0022404E"/>
    <w:rsid w:val="002361D7"/>
    <w:rsid w:val="002635C4"/>
    <w:rsid w:val="002B0041"/>
    <w:rsid w:val="002C13F5"/>
    <w:rsid w:val="002D2409"/>
    <w:rsid w:val="002F309A"/>
    <w:rsid w:val="0031022D"/>
    <w:rsid w:val="0032564C"/>
    <w:rsid w:val="00362EB2"/>
    <w:rsid w:val="0038281D"/>
    <w:rsid w:val="003D4F74"/>
    <w:rsid w:val="00473C72"/>
    <w:rsid w:val="004A5D90"/>
    <w:rsid w:val="004B1E53"/>
    <w:rsid w:val="004D4829"/>
    <w:rsid w:val="004E7E08"/>
    <w:rsid w:val="005227A4"/>
    <w:rsid w:val="005E64CE"/>
    <w:rsid w:val="00612A2D"/>
    <w:rsid w:val="006352F0"/>
    <w:rsid w:val="00660E08"/>
    <w:rsid w:val="006A13BA"/>
    <w:rsid w:val="006A59AA"/>
    <w:rsid w:val="006B5E7B"/>
    <w:rsid w:val="006D6E1B"/>
    <w:rsid w:val="00715BE3"/>
    <w:rsid w:val="00743A56"/>
    <w:rsid w:val="00771378"/>
    <w:rsid w:val="007957BF"/>
    <w:rsid w:val="007E0014"/>
    <w:rsid w:val="007F7F9B"/>
    <w:rsid w:val="00843507"/>
    <w:rsid w:val="008444B7"/>
    <w:rsid w:val="00845C00"/>
    <w:rsid w:val="008673CD"/>
    <w:rsid w:val="00877C53"/>
    <w:rsid w:val="008B4105"/>
    <w:rsid w:val="008E4216"/>
    <w:rsid w:val="008F4B19"/>
    <w:rsid w:val="00920ECF"/>
    <w:rsid w:val="009666AE"/>
    <w:rsid w:val="0099662D"/>
    <w:rsid w:val="009A5FB9"/>
    <w:rsid w:val="009C0FB6"/>
    <w:rsid w:val="009D055A"/>
    <w:rsid w:val="00A31BDF"/>
    <w:rsid w:val="00A62CC7"/>
    <w:rsid w:val="00A733EE"/>
    <w:rsid w:val="00A909B7"/>
    <w:rsid w:val="00A97B28"/>
    <w:rsid w:val="00A97CEB"/>
    <w:rsid w:val="00AA4038"/>
    <w:rsid w:val="00AA6C64"/>
    <w:rsid w:val="00AC5335"/>
    <w:rsid w:val="00AC7FB2"/>
    <w:rsid w:val="00AE763C"/>
    <w:rsid w:val="00B517C8"/>
    <w:rsid w:val="00BB0491"/>
    <w:rsid w:val="00BE5029"/>
    <w:rsid w:val="00BF3BFF"/>
    <w:rsid w:val="00BF5941"/>
    <w:rsid w:val="00C05A7D"/>
    <w:rsid w:val="00C37FC6"/>
    <w:rsid w:val="00C4449B"/>
    <w:rsid w:val="00C7083B"/>
    <w:rsid w:val="00CA11F4"/>
    <w:rsid w:val="00CB73F3"/>
    <w:rsid w:val="00CE1A6F"/>
    <w:rsid w:val="00D609B7"/>
    <w:rsid w:val="00D6190B"/>
    <w:rsid w:val="00D86741"/>
    <w:rsid w:val="00D97B91"/>
    <w:rsid w:val="00DB5B05"/>
    <w:rsid w:val="00E403A2"/>
    <w:rsid w:val="00E65062"/>
    <w:rsid w:val="00E72EC8"/>
    <w:rsid w:val="00EB3CD4"/>
    <w:rsid w:val="00ED7730"/>
    <w:rsid w:val="00EF1E29"/>
    <w:rsid w:val="00F576DB"/>
    <w:rsid w:val="00F60BE5"/>
    <w:rsid w:val="00F80C61"/>
    <w:rsid w:val="00FA1395"/>
    <w:rsid w:val="00FB29D6"/>
    <w:rsid w:val="00FB344B"/>
    <w:rsid w:val="00FE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14F2458"/>
  <w15:chartTrackingRefBased/>
  <w15:docId w15:val="{65105BB2-A9AA-AD41-87F5-B309CDBC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D05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D055A"/>
  </w:style>
  <w:style w:type="paragraph" w:styleId="Piedepgina">
    <w:name w:val="footer"/>
    <w:basedOn w:val="Normal"/>
    <w:link w:val="PiedepginaCar"/>
    <w:uiPriority w:val="99"/>
    <w:unhideWhenUsed/>
    <w:rsid w:val="009D05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055A"/>
  </w:style>
  <w:style w:type="character" w:customStyle="1" w:styleId="Ninguno">
    <w:name w:val="Ninguno"/>
    <w:rsid w:val="008B4105"/>
    <w:rPr>
      <w:lang w:val="es-ES_tradnl"/>
    </w:rPr>
  </w:style>
  <w:style w:type="paragraph" w:customStyle="1" w:styleId="CuerpoA">
    <w:name w:val="Cuerpo A"/>
    <w:rsid w:val="008B410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8B41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102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22D"/>
    <w:rPr>
      <w:rFonts w:ascii="Segoe UI" w:eastAsiaTheme="minorEastAsi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083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styleId="Textoennegrita">
    <w:name w:val="Strong"/>
    <w:basedOn w:val="Fuentedeprrafopredeter"/>
    <w:uiPriority w:val="22"/>
    <w:qFormat/>
    <w:rsid w:val="00C7083B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7083B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C7083B"/>
    <w:rPr>
      <w:i/>
      <w:iCs/>
    </w:rPr>
  </w:style>
  <w:style w:type="table" w:styleId="Tablaconcuadrcula">
    <w:name w:val="Table Grid"/>
    <w:basedOn w:val="Tablanormal"/>
    <w:uiPriority w:val="39"/>
    <w:rsid w:val="003D4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99"/>
    <w:locked/>
    <w:rsid w:val="00AA6C64"/>
    <w:rPr>
      <w:rFonts w:eastAsiaTheme="minorEastAsia"/>
    </w:rPr>
  </w:style>
  <w:style w:type="character" w:styleId="Nmerodepgina">
    <w:name w:val="page number"/>
    <w:rsid w:val="00771378"/>
  </w:style>
  <w:style w:type="paragraph" w:styleId="Textoindependiente">
    <w:name w:val="Body Text"/>
    <w:basedOn w:val="Normal"/>
    <w:link w:val="TextoindependienteCar"/>
    <w:unhideWhenUsed/>
    <w:rsid w:val="00DB5B05"/>
    <w:pPr>
      <w:tabs>
        <w:tab w:val="left" w:pos="4111"/>
        <w:tab w:val="left" w:pos="6663"/>
      </w:tabs>
      <w:suppressAutoHyphens/>
      <w:jc w:val="both"/>
    </w:pPr>
    <w:rPr>
      <w:rFonts w:ascii="Arial" w:eastAsia="Times New Roman" w:hAnsi="Arial" w:cs="Arial"/>
      <w:color w:val="000000"/>
      <w:szCs w:val="20"/>
      <w:lang w:val="es-MX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DB5B05"/>
    <w:rPr>
      <w:rFonts w:ascii="Arial" w:eastAsia="Times New Roman" w:hAnsi="Arial" w:cs="Arial"/>
      <w:color w:val="000000"/>
      <w:szCs w:val="20"/>
      <w:lang w:val="es-MX" w:eastAsia="zh-CN"/>
    </w:rPr>
  </w:style>
  <w:style w:type="character" w:customStyle="1" w:styleId="hgkelc">
    <w:name w:val="hgkelc"/>
    <w:rsid w:val="00DB5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1</Pages>
  <Words>720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Guillermo Jaramillo Ayala</dc:creator>
  <cp:keywords/>
  <dc:description/>
  <cp:lastModifiedBy>ANDRES LAMPREA ARROYO</cp:lastModifiedBy>
  <cp:revision>9</cp:revision>
  <cp:lastPrinted>2024-01-11T18:26:00Z</cp:lastPrinted>
  <dcterms:created xsi:type="dcterms:W3CDTF">2026-02-27T19:48:00Z</dcterms:created>
  <dcterms:modified xsi:type="dcterms:W3CDTF">2026-05-14T22:04:00Z</dcterms:modified>
</cp:coreProperties>
</file>