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275" w:type="dxa"/>
        <w:tblInd w:w="25" w:type="dxa"/>
        <w:tblLook w:val="04A0" w:firstRow="1" w:lastRow="0" w:firstColumn="1" w:lastColumn="0" w:noHBand="0" w:noVBand="1"/>
      </w:tblPr>
      <w:tblGrid>
        <w:gridCol w:w="3514"/>
        <w:gridCol w:w="5761"/>
      </w:tblGrid>
      <w:tr w:rsidR="00A304FF" w:rsidRPr="00A304FF" w14:paraId="6F112099" w14:textId="77777777" w:rsidTr="00833EAB">
        <w:trPr>
          <w:trHeight w:val="363"/>
        </w:trPr>
        <w:tc>
          <w:tcPr>
            <w:tcW w:w="3514" w:type="dxa"/>
            <w:hideMark/>
          </w:tcPr>
          <w:p w14:paraId="49E02A0B"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rPr>
              <w:t>Dependencia:</w:t>
            </w:r>
          </w:p>
        </w:tc>
        <w:tc>
          <w:tcPr>
            <w:tcW w:w="5761" w:type="dxa"/>
            <w:hideMark/>
          </w:tcPr>
          <w:p w14:paraId="37B9D445"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bCs/>
              </w:rPr>
              <w:t>OFICINA DE CONTROL DISCIPLINARIO</w:t>
            </w:r>
          </w:p>
        </w:tc>
      </w:tr>
      <w:tr w:rsidR="00A304FF" w:rsidRPr="00A304FF" w14:paraId="704A7D20" w14:textId="77777777" w:rsidTr="00833EAB">
        <w:trPr>
          <w:trHeight w:val="363"/>
        </w:trPr>
        <w:tc>
          <w:tcPr>
            <w:tcW w:w="3514" w:type="dxa"/>
            <w:hideMark/>
          </w:tcPr>
          <w:p w14:paraId="7F1C7CFF"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rPr>
              <w:t>Radicación Nº</w:t>
            </w:r>
          </w:p>
        </w:tc>
        <w:tc>
          <w:tcPr>
            <w:tcW w:w="5761" w:type="dxa"/>
            <w:hideMark/>
          </w:tcPr>
          <w:p w14:paraId="02F446BD"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color w:val="000000"/>
              </w:rPr>
              <w:t>XXXXXX</w:t>
            </w:r>
          </w:p>
        </w:tc>
      </w:tr>
      <w:tr w:rsidR="00A304FF" w:rsidRPr="00A304FF" w14:paraId="1E70C8DC" w14:textId="77777777" w:rsidTr="00833EAB">
        <w:trPr>
          <w:trHeight w:val="363"/>
        </w:trPr>
        <w:tc>
          <w:tcPr>
            <w:tcW w:w="3514" w:type="dxa"/>
            <w:hideMark/>
          </w:tcPr>
          <w:p w14:paraId="74AF24DE"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rPr>
              <w:t>Vinculado:</w:t>
            </w:r>
          </w:p>
        </w:tc>
        <w:tc>
          <w:tcPr>
            <w:tcW w:w="5761" w:type="dxa"/>
            <w:hideMark/>
          </w:tcPr>
          <w:p w14:paraId="7E264D4F"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color w:val="000000"/>
              </w:rPr>
              <w:t>XXXXXX</w:t>
            </w:r>
          </w:p>
        </w:tc>
      </w:tr>
      <w:tr w:rsidR="00A304FF" w:rsidRPr="00A304FF" w14:paraId="7873B9F0" w14:textId="77777777" w:rsidTr="00833EAB">
        <w:trPr>
          <w:trHeight w:val="363"/>
        </w:trPr>
        <w:tc>
          <w:tcPr>
            <w:tcW w:w="3514" w:type="dxa"/>
            <w:hideMark/>
          </w:tcPr>
          <w:p w14:paraId="67D66ED2"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rPr>
              <w:t>Cargo y Dependencia:</w:t>
            </w:r>
          </w:p>
        </w:tc>
        <w:tc>
          <w:tcPr>
            <w:tcW w:w="5761" w:type="dxa"/>
            <w:hideMark/>
          </w:tcPr>
          <w:p w14:paraId="28665265"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color w:val="000000"/>
              </w:rPr>
              <w:t>XXXXXX</w:t>
            </w:r>
          </w:p>
        </w:tc>
      </w:tr>
      <w:tr w:rsidR="00A304FF" w:rsidRPr="00A304FF" w14:paraId="7B9379EE" w14:textId="77777777" w:rsidTr="00833EAB">
        <w:trPr>
          <w:trHeight w:val="363"/>
        </w:trPr>
        <w:tc>
          <w:tcPr>
            <w:tcW w:w="3514" w:type="dxa"/>
            <w:hideMark/>
          </w:tcPr>
          <w:p w14:paraId="0AB136CF"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rPr>
              <w:t>Quejoso:</w:t>
            </w:r>
          </w:p>
        </w:tc>
        <w:tc>
          <w:tcPr>
            <w:tcW w:w="5761" w:type="dxa"/>
            <w:hideMark/>
          </w:tcPr>
          <w:p w14:paraId="4B90582C"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color w:val="000000"/>
              </w:rPr>
              <w:t>XXXXXX</w:t>
            </w:r>
          </w:p>
        </w:tc>
      </w:tr>
      <w:tr w:rsidR="00A304FF" w:rsidRPr="00A304FF" w14:paraId="4CBE6030" w14:textId="77777777" w:rsidTr="00833EAB">
        <w:trPr>
          <w:trHeight w:val="363"/>
        </w:trPr>
        <w:tc>
          <w:tcPr>
            <w:tcW w:w="3514" w:type="dxa"/>
            <w:hideMark/>
          </w:tcPr>
          <w:p w14:paraId="63B99984"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rPr>
              <w:t>Fecha de los hechos:</w:t>
            </w:r>
          </w:p>
        </w:tc>
        <w:tc>
          <w:tcPr>
            <w:tcW w:w="5761" w:type="dxa"/>
            <w:hideMark/>
          </w:tcPr>
          <w:p w14:paraId="6243591C"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rPr>
              <w:t>Por determinar.</w:t>
            </w:r>
          </w:p>
        </w:tc>
      </w:tr>
      <w:tr w:rsidR="00A304FF" w:rsidRPr="00A304FF" w14:paraId="06E1066F" w14:textId="77777777" w:rsidTr="00833EAB">
        <w:trPr>
          <w:trHeight w:val="760"/>
        </w:trPr>
        <w:tc>
          <w:tcPr>
            <w:tcW w:w="3514" w:type="dxa"/>
            <w:hideMark/>
          </w:tcPr>
          <w:p w14:paraId="3E7CE32F" w14:textId="77777777"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rPr>
              <w:t>Asunto:</w:t>
            </w:r>
          </w:p>
        </w:tc>
        <w:tc>
          <w:tcPr>
            <w:tcW w:w="5761" w:type="dxa"/>
            <w:hideMark/>
          </w:tcPr>
          <w:p w14:paraId="5824626E" w14:textId="1AE739CA" w:rsidR="00A304FF" w:rsidRPr="00A304FF" w:rsidRDefault="00A304FF" w:rsidP="00833EAB">
            <w:pPr>
              <w:widowControl w:val="0"/>
              <w:autoSpaceDE w:val="0"/>
              <w:autoSpaceDN w:val="0"/>
              <w:adjustRightInd w:val="0"/>
              <w:spacing w:line="240" w:lineRule="atLeast"/>
              <w:rPr>
                <w:rFonts w:ascii="Arial" w:hAnsi="Arial" w:cs="Arial"/>
                <w:color w:val="000000"/>
              </w:rPr>
            </w:pPr>
            <w:r w:rsidRPr="00A304FF">
              <w:rPr>
                <w:rFonts w:ascii="Arial" w:hAnsi="Arial" w:cs="Arial"/>
                <w:b/>
              </w:rPr>
              <w:t>Auto de terminación de la actuación y archivo definitivo (ART. 90, 208 parágrafo y 224 de la ley 1952 de 2019)</w:t>
            </w:r>
          </w:p>
        </w:tc>
      </w:tr>
    </w:tbl>
    <w:p w14:paraId="609DDC33" w14:textId="77777777" w:rsidR="00897DB2" w:rsidRPr="00A304FF" w:rsidRDefault="00897DB2" w:rsidP="00897DB2">
      <w:pPr>
        <w:ind w:left="2832"/>
        <w:jc w:val="both"/>
        <w:rPr>
          <w:rFonts w:ascii="Arial" w:hAnsi="Arial" w:cs="Arial"/>
        </w:rPr>
      </w:pPr>
    </w:p>
    <w:p w14:paraId="299B1E0F" w14:textId="0A44E108" w:rsidR="00A304FF" w:rsidRPr="00A304FF" w:rsidRDefault="00A304FF" w:rsidP="00A304FF">
      <w:pPr>
        <w:widowControl w:val="0"/>
        <w:tabs>
          <w:tab w:val="left" w:pos="144"/>
          <w:tab w:val="left" w:pos="8840"/>
        </w:tabs>
        <w:autoSpaceDE w:val="0"/>
        <w:autoSpaceDN w:val="0"/>
        <w:adjustRightInd w:val="0"/>
        <w:spacing w:line="240" w:lineRule="atLeast"/>
        <w:ind w:right="45"/>
        <w:rPr>
          <w:rFonts w:ascii="Arial" w:hAnsi="Arial" w:cs="Arial"/>
          <w:color w:val="000000"/>
        </w:rPr>
      </w:pPr>
      <w:r w:rsidRPr="00A304FF">
        <w:rPr>
          <w:rFonts w:ascii="Arial" w:hAnsi="Arial" w:cs="Arial"/>
          <w:color w:val="000000"/>
        </w:rPr>
        <w:t>Ibagué, (día mes año)</w:t>
      </w:r>
    </w:p>
    <w:p w14:paraId="1EB1509B"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center"/>
        <w:rPr>
          <w:rFonts w:ascii="Arial" w:hAnsi="Arial" w:cs="Arial"/>
          <w:b/>
          <w:bCs/>
          <w:color w:val="000000"/>
        </w:rPr>
      </w:pPr>
      <w:r w:rsidRPr="00A304FF">
        <w:rPr>
          <w:rFonts w:ascii="Arial" w:hAnsi="Arial" w:cs="Arial"/>
          <w:b/>
          <w:bCs/>
          <w:color w:val="000000"/>
        </w:rPr>
        <w:t>ASUNTO POR TRATAR</w:t>
      </w:r>
    </w:p>
    <w:p w14:paraId="136E1DB5"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0276629A"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 xml:space="preserve">Procede el Despacho a evaluar las presentes diligencias adelantadas contra _________ radicadas con el No _____/_____, con fundamento en el informe o la queja presentada por _________. </w:t>
      </w:r>
    </w:p>
    <w:p w14:paraId="3B40AEE8"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center"/>
        <w:rPr>
          <w:rFonts w:ascii="Arial" w:hAnsi="Arial" w:cs="Arial"/>
          <w:b/>
          <w:bCs/>
          <w:color w:val="000000"/>
        </w:rPr>
      </w:pPr>
      <w:r w:rsidRPr="00A304FF">
        <w:rPr>
          <w:rFonts w:ascii="Arial" w:hAnsi="Arial" w:cs="Arial"/>
          <w:b/>
          <w:bCs/>
          <w:color w:val="000000"/>
        </w:rPr>
        <w:t>HECHOS</w:t>
      </w:r>
    </w:p>
    <w:p w14:paraId="3B82D8FE"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25CB5288"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 xml:space="preserve">La presente actuación disciplinaria se inició con motivo de ____________. </w:t>
      </w:r>
    </w:p>
    <w:p w14:paraId="0429DF1C"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b/>
          <w:bCs/>
          <w:color w:val="000000"/>
        </w:rPr>
      </w:pPr>
    </w:p>
    <w:p w14:paraId="5560F562" w14:textId="77777777" w:rsidR="004A176C" w:rsidRPr="00A304FF" w:rsidRDefault="004A176C" w:rsidP="0093695B">
      <w:pPr>
        <w:widowControl w:val="0"/>
        <w:tabs>
          <w:tab w:val="left" w:pos="144"/>
          <w:tab w:val="left" w:pos="8840"/>
        </w:tabs>
        <w:autoSpaceDE w:val="0"/>
        <w:autoSpaceDN w:val="0"/>
        <w:adjustRightInd w:val="0"/>
        <w:spacing w:line="240" w:lineRule="atLeast"/>
        <w:ind w:right="45"/>
        <w:jc w:val="center"/>
        <w:rPr>
          <w:rFonts w:ascii="Arial" w:hAnsi="Arial" w:cs="Arial"/>
          <w:b/>
          <w:bCs/>
          <w:color w:val="000000"/>
        </w:rPr>
      </w:pPr>
      <w:r w:rsidRPr="00A304FF">
        <w:rPr>
          <w:rFonts w:ascii="Arial" w:hAnsi="Arial" w:cs="Arial"/>
          <w:b/>
          <w:bCs/>
          <w:color w:val="000000"/>
        </w:rPr>
        <w:t>ANTECEDENTES PROCESALES</w:t>
      </w:r>
    </w:p>
    <w:p w14:paraId="03B2A3FF"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774A169F" w14:textId="6997CA80"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Media</w:t>
      </w:r>
      <w:r w:rsidR="0093695B">
        <w:rPr>
          <w:rFonts w:ascii="Arial" w:hAnsi="Arial" w:cs="Arial"/>
          <w:color w:val="000000"/>
        </w:rPr>
        <w:t>nte Auto No. ___ del _________ e</w:t>
      </w:r>
      <w:r w:rsidRPr="00A304FF">
        <w:rPr>
          <w:rFonts w:ascii="Arial" w:hAnsi="Arial" w:cs="Arial"/>
          <w:color w:val="000000"/>
        </w:rPr>
        <w:t xml:space="preserve">l </w:t>
      </w:r>
      <w:r w:rsidR="0093695B" w:rsidRPr="0093695B">
        <w:rPr>
          <w:rFonts w:ascii="Arial" w:hAnsi="Arial" w:cs="Arial"/>
          <w:bCs/>
        </w:rPr>
        <w:t>Profesional</w:t>
      </w:r>
      <w:r w:rsidR="00A859D5">
        <w:rPr>
          <w:rFonts w:ascii="Arial" w:hAnsi="Arial" w:cs="Arial"/>
          <w:bCs/>
        </w:rPr>
        <w:t xml:space="preserve"> universitario 219 – 02 con funciones</w:t>
      </w:r>
      <w:r w:rsidR="0093695B" w:rsidRPr="0093695B">
        <w:rPr>
          <w:rFonts w:ascii="Arial" w:hAnsi="Arial" w:cs="Arial"/>
          <w:bCs/>
        </w:rPr>
        <w:t xml:space="preserve"> de instrucción disciplinari</w:t>
      </w:r>
      <w:r w:rsidR="0093695B">
        <w:rPr>
          <w:rFonts w:ascii="Arial" w:hAnsi="Arial" w:cs="Arial"/>
          <w:bCs/>
        </w:rPr>
        <w:t>a</w:t>
      </w:r>
      <w:r w:rsidR="0093695B">
        <w:rPr>
          <w:rFonts w:ascii="Arial" w:hAnsi="Arial" w:cs="Arial"/>
          <w:b/>
          <w:bCs/>
        </w:rPr>
        <w:t xml:space="preserve"> </w:t>
      </w:r>
      <w:r w:rsidR="0093695B" w:rsidRPr="0093695B">
        <w:rPr>
          <w:rFonts w:ascii="Arial" w:hAnsi="Arial" w:cs="Arial"/>
          <w:bCs/>
        </w:rPr>
        <w:t>de</w:t>
      </w:r>
      <w:r w:rsidR="0093695B">
        <w:rPr>
          <w:rFonts w:ascii="Arial" w:hAnsi="Arial" w:cs="Arial"/>
          <w:b/>
          <w:bCs/>
        </w:rPr>
        <w:t xml:space="preserve"> </w:t>
      </w:r>
      <w:r w:rsidR="00A304FF">
        <w:rPr>
          <w:rFonts w:ascii="Arial" w:hAnsi="Arial" w:cs="Arial"/>
          <w:color w:val="000000"/>
        </w:rPr>
        <w:t xml:space="preserve">la Oficina de Control </w:t>
      </w:r>
      <w:r w:rsidR="007A10B1" w:rsidRPr="00A304FF">
        <w:rPr>
          <w:rFonts w:ascii="Arial" w:hAnsi="Arial" w:cs="Arial"/>
          <w:color w:val="000000"/>
        </w:rPr>
        <w:t>Disciplinario,</w:t>
      </w:r>
      <w:r w:rsidRPr="00A304FF">
        <w:rPr>
          <w:rFonts w:ascii="Arial" w:hAnsi="Arial" w:cs="Arial"/>
          <w:color w:val="000000"/>
        </w:rPr>
        <w:t xml:space="preserve"> dispuso la Apertura de Indagación Pre</w:t>
      </w:r>
      <w:r w:rsidR="00B752FA" w:rsidRPr="00A304FF">
        <w:rPr>
          <w:rFonts w:ascii="Arial" w:hAnsi="Arial" w:cs="Arial"/>
          <w:color w:val="000000"/>
        </w:rPr>
        <w:t>via</w:t>
      </w:r>
      <w:r w:rsidRPr="00A304FF">
        <w:rPr>
          <w:rFonts w:ascii="Arial" w:hAnsi="Arial" w:cs="Arial"/>
          <w:color w:val="000000"/>
        </w:rPr>
        <w:t>,</w:t>
      </w:r>
      <w:r w:rsidR="00B752FA" w:rsidRPr="00A304FF">
        <w:rPr>
          <w:rFonts w:ascii="Arial" w:hAnsi="Arial" w:cs="Arial"/>
          <w:color w:val="000000"/>
        </w:rPr>
        <w:t xml:space="preserve"> en AVERIGUACIÓN DE RESPONSABLES </w:t>
      </w:r>
      <w:r w:rsidRPr="00A304FF">
        <w:rPr>
          <w:rFonts w:ascii="Arial" w:hAnsi="Arial" w:cs="Arial"/>
          <w:color w:val="000000"/>
        </w:rPr>
        <w:t xml:space="preserve">y en el mismo comisionó a un profesional para el adelantamiento de las diligencias. </w:t>
      </w:r>
    </w:p>
    <w:p w14:paraId="7052B94F"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309C0D1A"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Mediante auto de fecha ____ se ordenó apertura de Investigación Disciplinaria en contra de_____, decisión que fue notificada (personalmente o edicto), el día ___.</w:t>
      </w:r>
    </w:p>
    <w:p w14:paraId="6DAF6C98"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7DE5EE5D"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 xml:space="preserve">El día ________________, se profirió Auto de pruebas con el fin de obtener claridad sobre los hechos objeto de investigación (folios _____) </w:t>
      </w:r>
    </w:p>
    <w:p w14:paraId="78F65C65"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1E437D37"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center"/>
        <w:rPr>
          <w:rFonts w:ascii="Arial" w:hAnsi="Arial" w:cs="Arial"/>
          <w:b/>
          <w:bCs/>
          <w:color w:val="000000"/>
        </w:rPr>
      </w:pPr>
      <w:r w:rsidRPr="00A304FF">
        <w:rPr>
          <w:rFonts w:ascii="Arial" w:hAnsi="Arial" w:cs="Arial"/>
          <w:b/>
          <w:bCs/>
          <w:color w:val="000000"/>
        </w:rPr>
        <w:t>CONSIDERACIONES DEL DESPACHO</w:t>
      </w:r>
    </w:p>
    <w:p w14:paraId="1E275776"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66531159" w14:textId="109156EE"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Procede el despacho a analizar las pruebas allegadas a la actuación con el fin de establecer si existe mérito para formular cargos o de lo contrario, ordenar el archivo de las presentes diligencias conf</w:t>
      </w:r>
      <w:r w:rsidR="00B752FA" w:rsidRPr="00A304FF">
        <w:rPr>
          <w:rFonts w:ascii="Arial" w:hAnsi="Arial" w:cs="Arial"/>
          <w:color w:val="000000"/>
        </w:rPr>
        <w:t xml:space="preserve">orme lo establece el artículo </w:t>
      </w:r>
      <w:r w:rsidR="007A10B1" w:rsidRPr="00A304FF">
        <w:rPr>
          <w:rFonts w:ascii="Arial" w:hAnsi="Arial" w:cs="Arial"/>
          <w:color w:val="000000"/>
        </w:rPr>
        <w:t>90</w:t>
      </w:r>
      <w:r w:rsidRPr="00A304FF">
        <w:rPr>
          <w:rFonts w:ascii="Arial" w:hAnsi="Arial" w:cs="Arial"/>
          <w:color w:val="000000"/>
        </w:rPr>
        <w:t xml:space="preserve"> de la ley </w:t>
      </w:r>
      <w:r w:rsidR="007A10B1" w:rsidRPr="00A304FF">
        <w:rPr>
          <w:rFonts w:ascii="Arial" w:hAnsi="Arial" w:cs="Arial"/>
          <w:color w:val="000000"/>
        </w:rPr>
        <w:t>1952</w:t>
      </w:r>
      <w:r w:rsidRPr="00A304FF">
        <w:rPr>
          <w:rFonts w:ascii="Arial" w:hAnsi="Arial" w:cs="Arial"/>
          <w:color w:val="000000"/>
        </w:rPr>
        <w:t xml:space="preserve"> de 20</w:t>
      </w:r>
      <w:r w:rsidR="007A10B1" w:rsidRPr="00A304FF">
        <w:rPr>
          <w:rFonts w:ascii="Arial" w:hAnsi="Arial" w:cs="Arial"/>
          <w:color w:val="000000"/>
        </w:rPr>
        <w:t>19</w:t>
      </w:r>
      <w:r w:rsidRPr="00A304FF">
        <w:rPr>
          <w:rFonts w:ascii="Arial" w:hAnsi="Arial" w:cs="Arial"/>
          <w:color w:val="000000"/>
        </w:rPr>
        <w:t>.</w:t>
      </w:r>
    </w:p>
    <w:p w14:paraId="1BCD681D"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321FDFC7" w14:textId="20E235F3"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En estos términos se considera procedente ordenar el archivo definitivo de la presente actuación por los hechos investigados, de conformidad con l</w:t>
      </w:r>
      <w:r w:rsidR="00B752FA" w:rsidRPr="00A304FF">
        <w:rPr>
          <w:rFonts w:ascii="Arial" w:hAnsi="Arial" w:cs="Arial"/>
          <w:color w:val="000000"/>
        </w:rPr>
        <w:t xml:space="preserve">o establecido en el artículo </w:t>
      </w:r>
      <w:bookmarkStart w:id="0" w:name="_GoBack"/>
      <w:bookmarkEnd w:id="0"/>
      <w:r w:rsidR="00B752FA" w:rsidRPr="00A304FF">
        <w:rPr>
          <w:rFonts w:ascii="Arial" w:hAnsi="Arial" w:cs="Arial"/>
          <w:color w:val="000000"/>
        </w:rPr>
        <w:t>213 de la Ley 1952 de 2019</w:t>
      </w:r>
      <w:r w:rsidRPr="00A304FF">
        <w:rPr>
          <w:rFonts w:ascii="Arial" w:hAnsi="Arial" w:cs="Arial"/>
          <w:color w:val="000000"/>
        </w:rPr>
        <w:t>, en</w:t>
      </w:r>
      <w:r w:rsidR="00B752FA" w:rsidRPr="00A304FF">
        <w:rPr>
          <w:rFonts w:ascii="Arial" w:hAnsi="Arial" w:cs="Arial"/>
          <w:color w:val="000000"/>
        </w:rPr>
        <w:t xml:space="preserve"> concordancia con el artículo 90</w:t>
      </w:r>
      <w:r w:rsidRPr="00A304FF">
        <w:rPr>
          <w:rFonts w:ascii="Arial" w:hAnsi="Arial" w:cs="Arial"/>
          <w:color w:val="000000"/>
        </w:rPr>
        <w:t xml:space="preserve"> ibídem, por cuanto (indicar la causal del mencionado artículo, en la que se basa el archivo). </w:t>
      </w:r>
    </w:p>
    <w:p w14:paraId="0BD89476" w14:textId="77777777" w:rsidR="004A176C" w:rsidRPr="00A304FF" w:rsidRDefault="004A176C" w:rsidP="004A176C">
      <w:pPr>
        <w:widowControl w:val="0"/>
        <w:tabs>
          <w:tab w:val="left" w:pos="144"/>
          <w:tab w:val="left" w:pos="8840"/>
        </w:tabs>
        <w:autoSpaceDE w:val="0"/>
        <w:autoSpaceDN w:val="0"/>
        <w:adjustRightInd w:val="0"/>
        <w:ind w:right="45"/>
        <w:jc w:val="both"/>
        <w:rPr>
          <w:rFonts w:ascii="Arial" w:hAnsi="Arial" w:cs="Arial"/>
          <w:color w:val="000000"/>
        </w:rPr>
      </w:pPr>
    </w:p>
    <w:p w14:paraId="0EC42B11" w14:textId="3F5C4C7E" w:rsidR="004A176C" w:rsidRPr="00A304FF" w:rsidRDefault="004A176C" w:rsidP="004A176C">
      <w:pPr>
        <w:widowControl w:val="0"/>
        <w:tabs>
          <w:tab w:val="left" w:pos="144"/>
          <w:tab w:val="left" w:pos="8840"/>
        </w:tabs>
        <w:autoSpaceDE w:val="0"/>
        <w:autoSpaceDN w:val="0"/>
        <w:adjustRightInd w:val="0"/>
        <w:ind w:right="45"/>
        <w:jc w:val="both"/>
        <w:rPr>
          <w:rFonts w:ascii="Arial" w:hAnsi="Arial" w:cs="Arial"/>
          <w:color w:val="000000"/>
        </w:rPr>
      </w:pPr>
      <w:r w:rsidRPr="00A304FF">
        <w:rPr>
          <w:rFonts w:ascii="Arial" w:hAnsi="Arial" w:cs="Arial"/>
          <w:color w:val="000000"/>
        </w:rPr>
        <w:t xml:space="preserve">Al respecto, el Código </w:t>
      </w:r>
      <w:r w:rsidR="00B752FA" w:rsidRPr="00A304FF">
        <w:rPr>
          <w:rFonts w:ascii="Arial" w:hAnsi="Arial" w:cs="Arial"/>
          <w:color w:val="000000"/>
        </w:rPr>
        <w:t xml:space="preserve">General </w:t>
      </w:r>
      <w:r w:rsidR="0093695B">
        <w:rPr>
          <w:rFonts w:ascii="Arial" w:hAnsi="Arial" w:cs="Arial"/>
          <w:color w:val="000000"/>
        </w:rPr>
        <w:t>Disciplinario</w:t>
      </w:r>
      <w:r w:rsidR="00B752FA" w:rsidRPr="00A304FF">
        <w:rPr>
          <w:rFonts w:ascii="Arial" w:hAnsi="Arial" w:cs="Arial"/>
          <w:color w:val="000000"/>
        </w:rPr>
        <w:t xml:space="preserve"> preceptúa “Artículo 90.</w:t>
      </w:r>
      <w:r w:rsidRPr="00A304FF">
        <w:rPr>
          <w:rFonts w:ascii="Arial" w:hAnsi="Arial" w:cs="Arial"/>
          <w:color w:val="000000"/>
        </w:rPr>
        <w:t xml:space="preserve">- Terminación de Proceso Disciplinario. </w:t>
      </w:r>
      <w:r w:rsidR="00B752FA" w:rsidRPr="00A304FF">
        <w:rPr>
          <w:rFonts w:ascii="Arial" w:hAnsi="Arial" w:cs="Arial"/>
          <w:color w:val="333333"/>
          <w:shd w:val="clear" w:color="auto" w:fill="FFFFFF"/>
        </w:rPr>
        <w:t> 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el funcionario del conocimiento, mediante decisión motivada, así lo declarara y ordenara el archivo definitivo de las diligencias, la que será comunicada al quejoso</w:t>
      </w:r>
      <w:r w:rsidRPr="00A304FF">
        <w:rPr>
          <w:rFonts w:ascii="Arial" w:hAnsi="Arial" w:cs="Arial"/>
          <w:color w:val="000000"/>
        </w:rPr>
        <w:t xml:space="preserve"> ”. </w:t>
      </w:r>
    </w:p>
    <w:p w14:paraId="16B4E77F"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3521AF15" w14:textId="113DDA98"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 xml:space="preserve">En mérito de lo expuesto, el </w:t>
      </w:r>
      <w:r w:rsidR="0093695B" w:rsidRPr="0093695B">
        <w:rPr>
          <w:rFonts w:ascii="Arial" w:hAnsi="Arial" w:cs="Arial"/>
          <w:bCs/>
        </w:rPr>
        <w:t>Profesional</w:t>
      </w:r>
      <w:r w:rsidR="00547911">
        <w:rPr>
          <w:rFonts w:ascii="Arial" w:hAnsi="Arial" w:cs="Arial"/>
          <w:bCs/>
        </w:rPr>
        <w:t xml:space="preserve"> Universitario 219 – 02 con funciones</w:t>
      </w:r>
      <w:r w:rsidR="0093695B" w:rsidRPr="0093695B">
        <w:rPr>
          <w:rFonts w:ascii="Arial" w:hAnsi="Arial" w:cs="Arial"/>
          <w:bCs/>
        </w:rPr>
        <w:t xml:space="preserve"> de instrucción disciplinario</w:t>
      </w:r>
      <w:r w:rsidRPr="00A304FF">
        <w:rPr>
          <w:rFonts w:ascii="Arial" w:hAnsi="Arial" w:cs="Arial"/>
          <w:color w:val="000000"/>
        </w:rPr>
        <w:t xml:space="preserve">, en uso de sus atribuciones legales, </w:t>
      </w:r>
    </w:p>
    <w:p w14:paraId="68467817"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727A04C9"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center"/>
        <w:rPr>
          <w:rFonts w:ascii="Arial" w:hAnsi="Arial" w:cs="Arial"/>
          <w:b/>
          <w:bCs/>
          <w:color w:val="000000"/>
        </w:rPr>
      </w:pPr>
      <w:r w:rsidRPr="00A304FF">
        <w:rPr>
          <w:rFonts w:ascii="Arial" w:hAnsi="Arial" w:cs="Arial"/>
          <w:b/>
          <w:bCs/>
          <w:color w:val="000000"/>
        </w:rPr>
        <w:t>RESUELVE</w:t>
      </w:r>
    </w:p>
    <w:p w14:paraId="4E168B94"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b/>
          <w:bCs/>
          <w:color w:val="000000"/>
        </w:rPr>
      </w:pPr>
    </w:p>
    <w:p w14:paraId="51F590A5"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b/>
          <w:color w:val="000000"/>
        </w:rPr>
        <w:t>PRIMERO</w:t>
      </w:r>
      <w:r w:rsidRPr="00A304FF">
        <w:rPr>
          <w:rFonts w:ascii="Arial" w:hAnsi="Arial" w:cs="Arial"/>
          <w:color w:val="000000"/>
        </w:rPr>
        <w:t xml:space="preserve">: Ordenar el ARCHIVO de la investigación disciplinaria adelantada en contra de funcionarios(as) de la entidad _______, de conformidad con las consideraciones expuestas en la parte motiva de este proveído. </w:t>
      </w:r>
    </w:p>
    <w:p w14:paraId="54BAE8A6"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b/>
          <w:color w:val="000000"/>
        </w:rPr>
      </w:pPr>
    </w:p>
    <w:p w14:paraId="217C18ED" w14:textId="4ADFBDC5"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b/>
          <w:color w:val="000000"/>
        </w:rPr>
        <w:t>SEGUNDO:</w:t>
      </w:r>
      <w:r w:rsidRPr="00A304FF">
        <w:rPr>
          <w:rFonts w:ascii="Arial" w:hAnsi="Arial" w:cs="Arial"/>
          <w:color w:val="000000"/>
        </w:rPr>
        <w:t xml:space="preserve"> Comunicar la presente decisión al quejoso(a) informándole que contra la misma procede el recurso de apelación ante </w:t>
      </w:r>
      <w:r w:rsidR="00B752FA" w:rsidRPr="00A304FF">
        <w:rPr>
          <w:rFonts w:ascii="Arial" w:hAnsi="Arial" w:cs="Arial"/>
          <w:color w:val="000000"/>
        </w:rPr>
        <w:t>la Gerencia General, que</w:t>
      </w:r>
      <w:r w:rsidRPr="00A304FF">
        <w:rPr>
          <w:rFonts w:ascii="Arial" w:hAnsi="Arial" w:cs="Arial"/>
          <w:color w:val="000000"/>
        </w:rPr>
        <w:t xml:space="preserve"> deberá interponer y sustentar por escrito en el término cinco (5) días siguientes a la fecha de entrega de la referida comunicación en la oficina de correo. Para tal efecto, líbrese la respectiva comunicación, indicándole la decisión tomada, la fecha de la providencia y que si lo desea podrá consultar el expediente en la secretaría de este Despacho. </w:t>
      </w:r>
    </w:p>
    <w:p w14:paraId="30D4EFCD"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74004BAF"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color w:val="000000"/>
        </w:rPr>
        <w:t xml:space="preserve">O (Contra la presente decisión no procede recurso por cuanto las diligencias tuvieron su origen en informe de servidor(a) público(a) en ejercicio de sus funciones). </w:t>
      </w:r>
    </w:p>
    <w:p w14:paraId="4A646BF7" w14:textId="77777777" w:rsidR="004A176C" w:rsidRPr="00A304FF" w:rsidRDefault="004A176C" w:rsidP="004A176C">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p>
    <w:p w14:paraId="1E6F0BE8" w14:textId="74948306" w:rsidR="00A304FF" w:rsidRPr="00A304FF" w:rsidRDefault="004A176C" w:rsidP="00A304FF">
      <w:pPr>
        <w:widowControl w:val="0"/>
        <w:tabs>
          <w:tab w:val="left" w:pos="144"/>
          <w:tab w:val="left" w:pos="8840"/>
        </w:tabs>
        <w:autoSpaceDE w:val="0"/>
        <w:autoSpaceDN w:val="0"/>
        <w:adjustRightInd w:val="0"/>
        <w:spacing w:line="240" w:lineRule="atLeast"/>
        <w:ind w:right="45"/>
        <w:jc w:val="both"/>
        <w:rPr>
          <w:rFonts w:ascii="Arial" w:hAnsi="Arial" w:cs="Arial"/>
          <w:color w:val="000000"/>
        </w:rPr>
      </w:pPr>
      <w:r w:rsidRPr="00A304FF">
        <w:rPr>
          <w:rFonts w:ascii="Arial" w:hAnsi="Arial" w:cs="Arial"/>
          <w:b/>
          <w:color w:val="000000"/>
        </w:rPr>
        <w:t>TERCERO:</w:t>
      </w:r>
      <w:r w:rsidRPr="00A304FF">
        <w:rPr>
          <w:rFonts w:ascii="Arial" w:hAnsi="Arial" w:cs="Arial"/>
          <w:color w:val="000000"/>
        </w:rPr>
        <w:t xml:space="preserve"> En firme esta decisión hágase las anotaciones pertinentes y archívese el expediente. </w:t>
      </w:r>
    </w:p>
    <w:p w14:paraId="1BED8F00" w14:textId="5794FEA2" w:rsidR="00ED1EE2" w:rsidRPr="00A304FF" w:rsidRDefault="00ED1EE2" w:rsidP="00623E14">
      <w:pPr>
        <w:jc w:val="center"/>
        <w:rPr>
          <w:rFonts w:ascii="Arial" w:hAnsi="Arial" w:cs="Arial"/>
          <w:b/>
        </w:rPr>
      </w:pPr>
    </w:p>
    <w:p w14:paraId="0393C56D" w14:textId="3A517DBC" w:rsidR="00ED1EE2" w:rsidRDefault="00ED1EE2" w:rsidP="00ED1EE2">
      <w:pPr>
        <w:jc w:val="both"/>
        <w:rPr>
          <w:rFonts w:ascii="Arial" w:hAnsi="Arial" w:cs="Arial"/>
        </w:rPr>
      </w:pPr>
    </w:p>
    <w:p w14:paraId="63515F40" w14:textId="77777777" w:rsidR="00A304FF" w:rsidRPr="00A304FF" w:rsidRDefault="00A304FF" w:rsidP="00ED1EE2">
      <w:pPr>
        <w:jc w:val="both"/>
        <w:rPr>
          <w:rFonts w:ascii="Arial" w:hAnsi="Arial" w:cs="Arial"/>
        </w:rPr>
      </w:pPr>
    </w:p>
    <w:p w14:paraId="57099294" w14:textId="35B2F33F" w:rsidR="00ED1EE2" w:rsidRDefault="00ED1EE2" w:rsidP="00ED1EE2">
      <w:pPr>
        <w:pStyle w:val="Prrafodelista"/>
        <w:ind w:left="1080"/>
        <w:jc w:val="both"/>
        <w:rPr>
          <w:rFonts w:ascii="Arial" w:hAnsi="Arial" w:cs="Arial"/>
          <w:sz w:val="24"/>
          <w:szCs w:val="24"/>
        </w:rPr>
      </w:pPr>
    </w:p>
    <w:p w14:paraId="2D2A8570" w14:textId="77777777" w:rsidR="00A304FF" w:rsidRPr="00A304FF" w:rsidRDefault="00A304FF" w:rsidP="00ED1EE2">
      <w:pPr>
        <w:pStyle w:val="Prrafodelista"/>
        <w:ind w:left="1080"/>
        <w:jc w:val="both"/>
        <w:rPr>
          <w:rFonts w:ascii="Arial" w:hAnsi="Arial" w:cs="Arial"/>
          <w:sz w:val="24"/>
          <w:szCs w:val="24"/>
        </w:rPr>
      </w:pPr>
    </w:p>
    <w:p w14:paraId="5DE866BB"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b/>
          <w:bCs/>
          <w:color w:val="000000"/>
        </w:rPr>
      </w:pPr>
      <w:r>
        <w:rPr>
          <w:rFonts w:ascii="Arial" w:hAnsi="Arial" w:cs="Arial"/>
          <w:b/>
          <w:bCs/>
          <w:color w:val="000000"/>
        </w:rPr>
        <w:t>CÚMPLASE</w:t>
      </w:r>
    </w:p>
    <w:p w14:paraId="37B9EA2D"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color w:val="000000"/>
        </w:rPr>
      </w:pPr>
    </w:p>
    <w:p w14:paraId="72599CCE"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color w:val="000000"/>
        </w:rPr>
      </w:pPr>
      <w:r>
        <w:rPr>
          <w:rFonts w:ascii="Arial" w:hAnsi="Arial" w:cs="Arial"/>
          <w:color w:val="000000"/>
        </w:rPr>
        <w:t>(Sin quejoso ni disciplinado)</w:t>
      </w:r>
    </w:p>
    <w:p w14:paraId="72E19095"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color w:val="000000"/>
        </w:rPr>
      </w:pPr>
    </w:p>
    <w:p w14:paraId="527486CF"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b/>
          <w:bCs/>
          <w:color w:val="000000"/>
        </w:rPr>
      </w:pPr>
      <w:r>
        <w:rPr>
          <w:rFonts w:ascii="Arial" w:hAnsi="Arial" w:cs="Arial"/>
          <w:b/>
          <w:bCs/>
          <w:color w:val="000000"/>
        </w:rPr>
        <w:t>COMUNÍQUESE Y CÚMPLASE,</w:t>
      </w:r>
    </w:p>
    <w:p w14:paraId="5B649594"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color w:val="000000"/>
        </w:rPr>
      </w:pPr>
      <w:r>
        <w:rPr>
          <w:rFonts w:ascii="Arial" w:hAnsi="Arial" w:cs="Arial"/>
          <w:color w:val="000000"/>
        </w:rPr>
        <w:t>(Cuando no hay disciplinado)</w:t>
      </w:r>
    </w:p>
    <w:p w14:paraId="3CCB3B90"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color w:val="000000"/>
        </w:rPr>
      </w:pPr>
    </w:p>
    <w:p w14:paraId="5BB8D342"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b/>
          <w:bCs/>
          <w:color w:val="000000"/>
        </w:rPr>
      </w:pPr>
      <w:r>
        <w:rPr>
          <w:rFonts w:ascii="Arial" w:hAnsi="Arial" w:cs="Arial"/>
          <w:b/>
          <w:bCs/>
          <w:color w:val="000000"/>
        </w:rPr>
        <w:t>NOTIFÍQUESE, COMUNÍQUESE Y CÚMPLASE</w:t>
      </w:r>
    </w:p>
    <w:p w14:paraId="5C8D83E9"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color w:val="000000"/>
        </w:rPr>
      </w:pPr>
    </w:p>
    <w:p w14:paraId="3C0A61EE"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color w:val="000000"/>
        </w:rPr>
      </w:pPr>
      <w:r>
        <w:rPr>
          <w:rFonts w:ascii="Arial" w:hAnsi="Arial" w:cs="Arial"/>
          <w:color w:val="000000"/>
        </w:rPr>
        <w:t>(Cuando hay disciplinado y quejoso)</w:t>
      </w:r>
    </w:p>
    <w:p w14:paraId="755BAA98" w14:textId="77777777" w:rsidR="00A304FF" w:rsidRDefault="00A304FF" w:rsidP="00A304FF">
      <w:pPr>
        <w:widowControl w:val="0"/>
        <w:tabs>
          <w:tab w:val="left" w:pos="144"/>
          <w:tab w:val="left" w:pos="8840"/>
        </w:tabs>
        <w:autoSpaceDE w:val="0"/>
        <w:autoSpaceDN w:val="0"/>
        <w:adjustRightInd w:val="0"/>
        <w:spacing w:line="240" w:lineRule="atLeast"/>
        <w:ind w:right="45"/>
        <w:jc w:val="center"/>
        <w:rPr>
          <w:rFonts w:ascii="Arial" w:hAnsi="Arial" w:cs="Arial"/>
          <w:color w:val="000000"/>
        </w:rPr>
      </w:pPr>
    </w:p>
    <w:p w14:paraId="25492982" w14:textId="77777777" w:rsidR="00ED1EE2" w:rsidRPr="00A304FF" w:rsidRDefault="00ED1EE2" w:rsidP="00ED1EE2">
      <w:pPr>
        <w:jc w:val="both"/>
        <w:rPr>
          <w:rFonts w:ascii="Arial" w:hAnsi="Arial" w:cs="Arial"/>
        </w:rPr>
      </w:pPr>
    </w:p>
    <w:p w14:paraId="2195C1B2" w14:textId="62D9954C" w:rsidR="00725FB3" w:rsidRPr="00A304FF" w:rsidRDefault="005F1626" w:rsidP="004F65C9">
      <w:pPr>
        <w:pStyle w:val="Prrafodelista"/>
        <w:jc w:val="center"/>
        <w:rPr>
          <w:rFonts w:ascii="Arial" w:hAnsi="Arial" w:cs="Arial"/>
          <w:b/>
          <w:sz w:val="24"/>
          <w:szCs w:val="24"/>
        </w:rPr>
      </w:pPr>
      <w:proofErr w:type="spellStart"/>
      <w:r w:rsidRPr="00A304FF">
        <w:rPr>
          <w:rFonts w:ascii="Arial" w:hAnsi="Arial" w:cs="Arial"/>
          <w:b/>
          <w:sz w:val="24"/>
          <w:szCs w:val="24"/>
        </w:rPr>
        <w:t>xxxxxxxxxxxxxxxxxxxxxx</w:t>
      </w:r>
      <w:proofErr w:type="spellEnd"/>
    </w:p>
    <w:p w14:paraId="36A3A99D" w14:textId="7BA307E4" w:rsidR="004A176C" w:rsidRDefault="00547911" w:rsidP="0093695B">
      <w:pPr>
        <w:pStyle w:val="Prrafodelista"/>
        <w:jc w:val="center"/>
        <w:rPr>
          <w:rFonts w:ascii="Arial" w:hAnsi="Arial" w:cs="Arial"/>
          <w:b/>
          <w:bCs/>
          <w:lang w:val="es-ES"/>
        </w:rPr>
      </w:pPr>
      <w:r>
        <w:rPr>
          <w:rFonts w:ascii="Arial" w:hAnsi="Arial" w:cs="Arial"/>
          <w:b/>
          <w:bCs/>
          <w:lang w:val="es-ES"/>
        </w:rPr>
        <w:t>Profesional universitario 219 – 02 con funciones de</w:t>
      </w:r>
      <w:r w:rsidR="0093695B">
        <w:rPr>
          <w:rFonts w:ascii="Arial" w:hAnsi="Arial" w:cs="Arial"/>
          <w:b/>
          <w:bCs/>
          <w:lang w:val="es-ES"/>
        </w:rPr>
        <w:t xml:space="preserve"> instrucción </w:t>
      </w:r>
    </w:p>
    <w:p w14:paraId="3872A0D4" w14:textId="0DE06170" w:rsidR="00547911" w:rsidRPr="00A304FF" w:rsidRDefault="00547911" w:rsidP="0093695B">
      <w:pPr>
        <w:pStyle w:val="Prrafodelista"/>
        <w:jc w:val="center"/>
        <w:rPr>
          <w:rFonts w:ascii="Arial" w:hAnsi="Arial" w:cs="Arial"/>
          <w:b/>
          <w:sz w:val="24"/>
          <w:szCs w:val="24"/>
        </w:rPr>
      </w:pPr>
      <w:r>
        <w:rPr>
          <w:rFonts w:ascii="Arial" w:hAnsi="Arial" w:cs="Arial"/>
          <w:b/>
          <w:bCs/>
          <w:lang w:val="es-ES"/>
        </w:rPr>
        <w:t>OFICINA DE CONTROL DISCIPLINARIO</w:t>
      </w:r>
    </w:p>
    <w:sectPr w:rsidR="00547911" w:rsidRPr="00A304FF" w:rsidSect="007025AB">
      <w:headerReference w:type="default" r:id="rId7"/>
      <w:footerReference w:type="default" r:id="rId8"/>
      <w:headerReference w:type="first" r:id="rId9"/>
      <w:footerReference w:type="first" r:id="rId10"/>
      <w:pgSz w:w="12240" w:h="15840" w:code="1"/>
      <w:pgMar w:top="1701" w:right="1134" w:bottom="1701"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2A744" w14:textId="77777777" w:rsidR="007E535C" w:rsidRDefault="007E535C" w:rsidP="00897DB2">
      <w:r>
        <w:separator/>
      </w:r>
    </w:p>
  </w:endnote>
  <w:endnote w:type="continuationSeparator" w:id="0">
    <w:p w14:paraId="592B8D9E" w14:textId="77777777" w:rsidR="007E535C" w:rsidRDefault="007E535C" w:rsidP="0089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03C4" w14:textId="7623D461" w:rsidR="005F1626" w:rsidRDefault="005F1626" w:rsidP="005F1626">
    <w:pPr>
      <w:pStyle w:val="Textoindependiente"/>
      <w:spacing w:line="14" w:lineRule="auto"/>
      <w:rPr>
        <w:sz w:val="20"/>
      </w:rPr>
    </w:pPr>
  </w:p>
  <w:p w14:paraId="14F244E9" w14:textId="77777777" w:rsidR="005F1626" w:rsidRDefault="005F16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24D1" w14:textId="3AB4AA14" w:rsidR="005F1626" w:rsidRDefault="005F1626" w:rsidP="005F1626">
    <w:pPr>
      <w:pStyle w:val="Textoindependiente"/>
      <w:spacing w:line="14" w:lineRule="auto"/>
      <w:rPr>
        <w:sz w:val="20"/>
      </w:rPr>
    </w:pPr>
  </w:p>
  <w:p w14:paraId="19E0C28B" w14:textId="77777777" w:rsidR="005F1626" w:rsidRDefault="005F16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6E9A9" w14:textId="77777777" w:rsidR="007E535C" w:rsidRDefault="007E535C" w:rsidP="00897DB2">
      <w:r>
        <w:separator/>
      </w:r>
    </w:p>
  </w:footnote>
  <w:footnote w:type="continuationSeparator" w:id="0">
    <w:p w14:paraId="506A3661" w14:textId="77777777" w:rsidR="007E535C" w:rsidRDefault="007E535C" w:rsidP="0089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E87608" w:rsidRPr="009952FC" w14:paraId="517B70DA" w14:textId="77777777" w:rsidTr="00253A29">
      <w:trPr>
        <w:cantSplit/>
        <w:trHeight w:val="36"/>
      </w:trPr>
      <w:tc>
        <w:tcPr>
          <w:tcW w:w="1044" w:type="pct"/>
          <w:vMerge w:val="restart"/>
          <w:vAlign w:val="center"/>
        </w:tcPr>
        <w:p w14:paraId="2A9EB526" w14:textId="77777777" w:rsidR="00E87608" w:rsidRPr="009952FC" w:rsidRDefault="00E87608" w:rsidP="00E87608">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61312" behindDoc="1" locked="0" layoutInCell="1" allowOverlap="1" wp14:anchorId="630A962E" wp14:editId="28305E7F">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2598466D" w14:textId="77777777" w:rsidR="00E87608" w:rsidRPr="009952FC" w:rsidRDefault="00E87608" w:rsidP="00E87608">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5DD29259" w14:textId="77777777" w:rsidR="00E87608" w:rsidRPr="009952FC" w:rsidRDefault="00E87608" w:rsidP="00E87608">
          <w:pPr>
            <w:pStyle w:val="Encabezado"/>
            <w:jc w:val="center"/>
            <w:rPr>
              <w:rFonts w:ascii="Arial" w:hAnsi="Arial" w:cs="Arial"/>
              <w:b/>
            </w:rPr>
          </w:pPr>
          <w:r w:rsidRPr="009952FC">
            <w:rPr>
              <w:rFonts w:ascii="Arial" w:hAnsi="Arial" w:cs="Arial"/>
              <w:b/>
            </w:rPr>
            <w:t>- INFIBAGUÉ -</w:t>
          </w:r>
        </w:p>
      </w:tc>
      <w:tc>
        <w:tcPr>
          <w:tcW w:w="951" w:type="pct"/>
          <w:vAlign w:val="center"/>
        </w:tcPr>
        <w:p w14:paraId="7245367F" w14:textId="77777777" w:rsidR="00E87608" w:rsidRPr="009952FC" w:rsidRDefault="00E87608" w:rsidP="00E87608">
          <w:pPr>
            <w:pStyle w:val="Encabezado"/>
            <w:jc w:val="center"/>
            <w:rPr>
              <w:rFonts w:ascii="Arial" w:hAnsi="Arial" w:cs="Arial"/>
              <w:b/>
            </w:rPr>
          </w:pPr>
          <w:r w:rsidRPr="009952FC">
            <w:rPr>
              <w:rFonts w:ascii="Arial" w:hAnsi="Arial" w:cs="Arial"/>
              <w:b/>
            </w:rPr>
            <w:t xml:space="preserve">Código: </w:t>
          </w:r>
        </w:p>
        <w:p w14:paraId="6448A1FE" w14:textId="77777777" w:rsidR="00E87608" w:rsidRPr="009952FC" w:rsidRDefault="00E87608" w:rsidP="00E87608">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13</w:t>
          </w:r>
        </w:p>
      </w:tc>
    </w:tr>
    <w:tr w:rsidR="00E87608" w:rsidRPr="009952FC" w14:paraId="545D8658" w14:textId="77777777" w:rsidTr="00253A29">
      <w:trPr>
        <w:cantSplit/>
        <w:trHeight w:val="211"/>
      </w:trPr>
      <w:tc>
        <w:tcPr>
          <w:tcW w:w="1044" w:type="pct"/>
          <w:vMerge/>
          <w:vAlign w:val="center"/>
        </w:tcPr>
        <w:p w14:paraId="07A54466" w14:textId="77777777" w:rsidR="00E87608" w:rsidRPr="009952FC" w:rsidRDefault="00E87608" w:rsidP="00E87608">
          <w:pPr>
            <w:pStyle w:val="Encabezado"/>
            <w:jc w:val="center"/>
            <w:rPr>
              <w:rFonts w:ascii="Arial" w:hAnsi="Arial" w:cs="Arial"/>
            </w:rPr>
          </w:pPr>
        </w:p>
      </w:tc>
      <w:tc>
        <w:tcPr>
          <w:tcW w:w="3005" w:type="pct"/>
          <w:vMerge/>
          <w:vAlign w:val="center"/>
        </w:tcPr>
        <w:p w14:paraId="6A3DB16D" w14:textId="77777777" w:rsidR="00E87608" w:rsidRPr="009952FC" w:rsidRDefault="00E87608" w:rsidP="00E87608">
          <w:pPr>
            <w:pStyle w:val="Encabezado"/>
            <w:jc w:val="center"/>
            <w:rPr>
              <w:rFonts w:ascii="Arial" w:hAnsi="Arial" w:cs="Arial"/>
              <w:b/>
              <w:noProof/>
            </w:rPr>
          </w:pPr>
        </w:p>
      </w:tc>
      <w:tc>
        <w:tcPr>
          <w:tcW w:w="951" w:type="pct"/>
          <w:vAlign w:val="center"/>
        </w:tcPr>
        <w:p w14:paraId="5BCCA186" w14:textId="08AA7EE4" w:rsidR="00E87608" w:rsidRPr="009952FC" w:rsidRDefault="00942B15" w:rsidP="00E87608">
          <w:pPr>
            <w:pStyle w:val="Encabezado"/>
            <w:jc w:val="center"/>
            <w:rPr>
              <w:rFonts w:ascii="Arial" w:hAnsi="Arial" w:cs="Arial"/>
              <w:b/>
            </w:rPr>
          </w:pPr>
          <w:r>
            <w:rPr>
              <w:rFonts w:ascii="Arial" w:hAnsi="Arial" w:cs="Arial"/>
              <w:b/>
            </w:rPr>
            <w:t>Versión: 02</w:t>
          </w:r>
        </w:p>
      </w:tc>
    </w:tr>
    <w:tr w:rsidR="00E87608" w:rsidRPr="009952FC" w14:paraId="06E8C762" w14:textId="77777777" w:rsidTr="00253A29">
      <w:trPr>
        <w:cantSplit/>
        <w:trHeight w:val="213"/>
      </w:trPr>
      <w:tc>
        <w:tcPr>
          <w:tcW w:w="1044" w:type="pct"/>
          <w:vMerge/>
        </w:tcPr>
        <w:p w14:paraId="22F7B0B1" w14:textId="77777777" w:rsidR="00E87608" w:rsidRPr="009952FC" w:rsidRDefault="00E87608" w:rsidP="00E87608">
          <w:pPr>
            <w:pStyle w:val="Encabezado"/>
            <w:rPr>
              <w:rFonts w:ascii="Arial" w:hAnsi="Arial" w:cs="Arial"/>
            </w:rPr>
          </w:pPr>
        </w:p>
      </w:tc>
      <w:tc>
        <w:tcPr>
          <w:tcW w:w="3005" w:type="pct"/>
          <w:vMerge w:val="restart"/>
          <w:shd w:val="clear" w:color="auto" w:fill="auto"/>
          <w:vAlign w:val="center"/>
        </w:tcPr>
        <w:p w14:paraId="13423E29" w14:textId="77777777" w:rsidR="00E87608" w:rsidRPr="009952FC" w:rsidRDefault="00E87608" w:rsidP="00E87608">
          <w:pPr>
            <w:pStyle w:val="Encabezado"/>
            <w:jc w:val="center"/>
            <w:rPr>
              <w:rFonts w:ascii="Arial" w:hAnsi="Arial" w:cs="Arial"/>
              <w:b/>
            </w:rPr>
          </w:pPr>
          <w:r>
            <w:rPr>
              <w:rFonts w:ascii="Arial" w:eastAsia="Arial" w:hAnsi="Arial" w:cs="Arial"/>
              <w:b/>
            </w:rPr>
            <w:t>AUTO DE ARCHIVO</w:t>
          </w:r>
          <w:r w:rsidRPr="009952FC">
            <w:rPr>
              <w:rFonts w:ascii="Arial" w:eastAsia="Arial" w:hAnsi="Arial" w:cs="Arial"/>
              <w:b/>
            </w:rPr>
            <w:t xml:space="preserve">  </w:t>
          </w:r>
        </w:p>
      </w:tc>
      <w:tc>
        <w:tcPr>
          <w:tcW w:w="951" w:type="pct"/>
          <w:vAlign w:val="center"/>
        </w:tcPr>
        <w:p w14:paraId="6F5765C9" w14:textId="730F79DF" w:rsidR="00E87608" w:rsidRPr="009952FC" w:rsidRDefault="00E87608" w:rsidP="00942B15">
          <w:pPr>
            <w:pStyle w:val="Encabezado"/>
            <w:jc w:val="center"/>
            <w:rPr>
              <w:rFonts w:ascii="Arial" w:hAnsi="Arial" w:cs="Arial"/>
              <w:b/>
            </w:rPr>
          </w:pPr>
          <w:r w:rsidRPr="009952FC">
            <w:rPr>
              <w:rFonts w:ascii="Arial" w:hAnsi="Arial" w:cs="Arial"/>
              <w:b/>
            </w:rPr>
            <w:t xml:space="preserve">Vigente desde: </w:t>
          </w:r>
          <w:r w:rsidR="00942B15">
            <w:rPr>
              <w:rFonts w:ascii="Arial" w:hAnsi="Arial" w:cs="Arial"/>
              <w:b/>
            </w:rPr>
            <w:t>2026/05/13</w:t>
          </w:r>
        </w:p>
      </w:tc>
    </w:tr>
    <w:tr w:rsidR="00E87608" w:rsidRPr="009952FC" w14:paraId="60F646E4" w14:textId="77777777" w:rsidTr="00253A29">
      <w:trPr>
        <w:cantSplit/>
        <w:trHeight w:val="164"/>
      </w:trPr>
      <w:tc>
        <w:tcPr>
          <w:tcW w:w="1044" w:type="pct"/>
          <w:vMerge/>
        </w:tcPr>
        <w:p w14:paraId="2B35BBB7" w14:textId="77777777" w:rsidR="00E87608" w:rsidRPr="009952FC" w:rsidRDefault="00E87608" w:rsidP="00E87608">
          <w:pPr>
            <w:pStyle w:val="Encabezado"/>
            <w:rPr>
              <w:rFonts w:ascii="Arial" w:hAnsi="Arial" w:cs="Arial"/>
            </w:rPr>
          </w:pPr>
        </w:p>
      </w:tc>
      <w:tc>
        <w:tcPr>
          <w:tcW w:w="3005" w:type="pct"/>
          <w:vMerge/>
          <w:shd w:val="clear" w:color="auto" w:fill="auto"/>
          <w:vAlign w:val="center"/>
        </w:tcPr>
        <w:p w14:paraId="476F2F66" w14:textId="77777777" w:rsidR="00E87608" w:rsidRPr="009952FC" w:rsidRDefault="00E87608" w:rsidP="00E87608">
          <w:pPr>
            <w:pStyle w:val="Encabezado"/>
            <w:jc w:val="center"/>
            <w:rPr>
              <w:rFonts w:ascii="Arial" w:hAnsi="Arial" w:cs="Arial"/>
              <w:b/>
            </w:rPr>
          </w:pPr>
        </w:p>
      </w:tc>
      <w:tc>
        <w:tcPr>
          <w:tcW w:w="951" w:type="pct"/>
          <w:vAlign w:val="center"/>
        </w:tcPr>
        <w:p w14:paraId="0F7A46AE" w14:textId="56CF6899" w:rsidR="00E87608" w:rsidRPr="009952FC" w:rsidRDefault="00E87608" w:rsidP="00E87608">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942B15">
            <w:rPr>
              <w:rStyle w:val="Nmerodepgina"/>
              <w:rFonts w:ascii="Arial" w:hAnsi="Arial" w:cs="Arial"/>
              <w:b/>
              <w:noProof/>
            </w:rPr>
            <w:t>3</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942B15">
            <w:rPr>
              <w:rStyle w:val="Nmerodepgina"/>
              <w:rFonts w:ascii="Arial" w:hAnsi="Arial" w:cs="Arial"/>
              <w:b/>
              <w:noProof/>
            </w:rPr>
            <w:t>3</w:t>
          </w:r>
          <w:r w:rsidRPr="009952FC">
            <w:rPr>
              <w:rStyle w:val="Nmerodepgina"/>
              <w:rFonts w:ascii="Arial" w:hAnsi="Arial" w:cs="Arial"/>
              <w:b/>
            </w:rPr>
            <w:fldChar w:fldCharType="end"/>
          </w:r>
        </w:p>
      </w:tc>
    </w:tr>
  </w:tbl>
  <w:p w14:paraId="78E4D619" w14:textId="77777777" w:rsidR="00E87608" w:rsidRDefault="00E876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E87608" w:rsidRPr="009952FC" w14:paraId="5BEAFD48" w14:textId="77777777" w:rsidTr="00253A29">
      <w:trPr>
        <w:cantSplit/>
        <w:trHeight w:val="36"/>
      </w:trPr>
      <w:tc>
        <w:tcPr>
          <w:tcW w:w="1044" w:type="pct"/>
          <w:vMerge w:val="restart"/>
          <w:vAlign w:val="center"/>
        </w:tcPr>
        <w:p w14:paraId="36554EAA" w14:textId="77777777" w:rsidR="00E87608" w:rsidRPr="009952FC" w:rsidRDefault="00E87608" w:rsidP="00E87608">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4FB5D80B" wp14:editId="0E2DF6DD">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01B7AE2C" w14:textId="77777777" w:rsidR="00E87608" w:rsidRPr="009952FC" w:rsidRDefault="00E87608" w:rsidP="00E87608">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7EA17C5D" w14:textId="77777777" w:rsidR="00E87608" w:rsidRPr="009952FC" w:rsidRDefault="00E87608" w:rsidP="00E87608">
          <w:pPr>
            <w:pStyle w:val="Encabezado"/>
            <w:jc w:val="center"/>
            <w:rPr>
              <w:rFonts w:ascii="Arial" w:hAnsi="Arial" w:cs="Arial"/>
              <w:b/>
            </w:rPr>
          </w:pPr>
          <w:r w:rsidRPr="009952FC">
            <w:rPr>
              <w:rFonts w:ascii="Arial" w:hAnsi="Arial" w:cs="Arial"/>
              <w:b/>
            </w:rPr>
            <w:t>- INFIBAGUÉ -</w:t>
          </w:r>
        </w:p>
      </w:tc>
      <w:tc>
        <w:tcPr>
          <w:tcW w:w="951" w:type="pct"/>
          <w:vAlign w:val="center"/>
        </w:tcPr>
        <w:p w14:paraId="142CE657" w14:textId="77777777" w:rsidR="00E87608" w:rsidRPr="009952FC" w:rsidRDefault="00E87608" w:rsidP="00E87608">
          <w:pPr>
            <w:pStyle w:val="Encabezado"/>
            <w:jc w:val="center"/>
            <w:rPr>
              <w:rFonts w:ascii="Arial" w:hAnsi="Arial" w:cs="Arial"/>
              <w:b/>
            </w:rPr>
          </w:pPr>
          <w:r w:rsidRPr="009952FC">
            <w:rPr>
              <w:rFonts w:ascii="Arial" w:hAnsi="Arial" w:cs="Arial"/>
              <w:b/>
            </w:rPr>
            <w:t xml:space="preserve">Código: </w:t>
          </w:r>
        </w:p>
        <w:p w14:paraId="198D470A" w14:textId="5C2E2856" w:rsidR="00E87608" w:rsidRPr="009952FC" w:rsidRDefault="00E87608" w:rsidP="00E87608">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13</w:t>
          </w:r>
        </w:p>
      </w:tc>
    </w:tr>
    <w:tr w:rsidR="00E87608" w:rsidRPr="009952FC" w14:paraId="6001C67F" w14:textId="77777777" w:rsidTr="00253A29">
      <w:trPr>
        <w:cantSplit/>
        <w:trHeight w:val="211"/>
      </w:trPr>
      <w:tc>
        <w:tcPr>
          <w:tcW w:w="1044" w:type="pct"/>
          <w:vMerge/>
          <w:vAlign w:val="center"/>
        </w:tcPr>
        <w:p w14:paraId="6103AB44" w14:textId="77777777" w:rsidR="00E87608" w:rsidRPr="009952FC" w:rsidRDefault="00E87608" w:rsidP="00E87608">
          <w:pPr>
            <w:pStyle w:val="Encabezado"/>
            <w:jc w:val="center"/>
            <w:rPr>
              <w:rFonts w:ascii="Arial" w:hAnsi="Arial" w:cs="Arial"/>
            </w:rPr>
          </w:pPr>
        </w:p>
      </w:tc>
      <w:tc>
        <w:tcPr>
          <w:tcW w:w="3005" w:type="pct"/>
          <w:vMerge/>
          <w:vAlign w:val="center"/>
        </w:tcPr>
        <w:p w14:paraId="64CE300F" w14:textId="77777777" w:rsidR="00E87608" w:rsidRPr="009952FC" w:rsidRDefault="00E87608" w:rsidP="00E87608">
          <w:pPr>
            <w:pStyle w:val="Encabezado"/>
            <w:jc w:val="center"/>
            <w:rPr>
              <w:rFonts w:ascii="Arial" w:hAnsi="Arial" w:cs="Arial"/>
              <w:b/>
              <w:noProof/>
            </w:rPr>
          </w:pPr>
        </w:p>
      </w:tc>
      <w:tc>
        <w:tcPr>
          <w:tcW w:w="951" w:type="pct"/>
          <w:vAlign w:val="center"/>
        </w:tcPr>
        <w:p w14:paraId="55169FEA" w14:textId="3A8F332C" w:rsidR="00E87608" w:rsidRPr="009952FC" w:rsidRDefault="00E87608" w:rsidP="00942B15">
          <w:pPr>
            <w:pStyle w:val="Encabezado"/>
            <w:jc w:val="center"/>
            <w:rPr>
              <w:rFonts w:ascii="Arial" w:hAnsi="Arial" w:cs="Arial"/>
              <w:b/>
            </w:rPr>
          </w:pPr>
          <w:r>
            <w:rPr>
              <w:rFonts w:ascii="Arial" w:hAnsi="Arial" w:cs="Arial"/>
              <w:b/>
            </w:rPr>
            <w:t>Versión: 0</w:t>
          </w:r>
          <w:r w:rsidR="00942B15">
            <w:rPr>
              <w:rFonts w:ascii="Arial" w:hAnsi="Arial" w:cs="Arial"/>
              <w:b/>
            </w:rPr>
            <w:t>2</w:t>
          </w:r>
        </w:p>
      </w:tc>
    </w:tr>
    <w:tr w:rsidR="00E87608" w:rsidRPr="009952FC" w14:paraId="32FA5442" w14:textId="77777777" w:rsidTr="00253A29">
      <w:trPr>
        <w:cantSplit/>
        <w:trHeight w:val="213"/>
      </w:trPr>
      <w:tc>
        <w:tcPr>
          <w:tcW w:w="1044" w:type="pct"/>
          <w:vMerge/>
        </w:tcPr>
        <w:p w14:paraId="3F28E4F5" w14:textId="77777777" w:rsidR="00E87608" w:rsidRPr="009952FC" w:rsidRDefault="00E87608" w:rsidP="00E87608">
          <w:pPr>
            <w:pStyle w:val="Encabezado"/>
            <w:rPr>
              <w:rFonts w:ascii="Arial" w:hAnsi="Arial" w:cs="Arial"/>
            </w:rPr>
          </w:pPr>
        </w:p>
      </w:tc>
      <w:tc>
        <w:tcPr>
          <w:tcW w:w="3005" w:type="pct"/>
          <w:vMerge w:val="restart"/>
          <w:shd w:val="clear" w:color="auto" w:fill="auto"/>
          <w:vAlign w:val="center"/>
        </w:tcPr>
        <w:p w14:paraId="1EE45749" w14:textId="1464C3F7" w:rsidR="00E87608" w:rsidRPr="009952FC" w:rsidRDefault="00E87608" w:rsidP="00E87608">
          <w:pPr>
            <w:pStyle w:val="Encabezado"/>
            <w:jc w:val="center"/>
            <w:rPr>
              <w:rFonts w:ascii="Arial" w:hAnsi="Arial" w:cs="Arial"/>
              <w:b/>
            </w:rPr>
          </w:pPr>
          <w:r>
            <w:rPr>
              <w:rFonts w:ascii="Arial" w:eastAsia="Arial" w:hAnsi="Arial" w:cs="Arial"/>
              <w:b/>
            </w:rPr>
            <w:t>AUTO DE ARCHIVO</w:t>
          </w:r>
          <w:r w:rsidRPr="009952FC">
            <w:rPr>
              <w:rFonts w:ascii="Arial" w:eastAsia="Arial" w:hAnsi="Arial" w:cs="Arial"/>
              <w:b/>
            </w:rPr>
            <w:t xml:space="preserve">  </w:t>
          </w:r>
        </w:p>
      </w:tc>
      <w:tc>
        <w:tcPr>
          <w:tcW w:w="951" w:type="pct"/>
          <w:vAlign w:val="center"/>
        </w:tcPr>
        <w:p w14:paraId="38F53B8D" w14:textId="7F7BCC37" w:rsidR="00E87608" w:rsidRPr="009952FC" w:rsidRDefault="00E87608" w:rsidP="00942B15">
          <w:pPr>
            <w:pStyle w:val="Encabezado"/>
            <w:jc w:val="center"/>
            <w:rPr>
              <w:rFonts w:ascii="Arial" w:hAnsi="Arial" w:cs="Arial"/>
              <w:b/>
            </w:rPr>
          </w:pPr>
          <w:r w:rsidRPr="009952FC">
            <w:rPr>
              <w:rFonts w:ascii="Arial" w:hAnsi="Arial" w:cs="Arial"/>
              <w:b/>
            </w:rPr>
            <w:t xml:space="preserve">Vigente desde: </w:t>
          </w:r>
          <w:r w:rsidR="00942B15">
            <w:rPr>
              <w:rFonts w:ascii="Arial" w:hAnsi="Arial" w:cs="Arial"/>
              <w:b/>
            </w:rPr>
            <w:t>2026/05/13</w:t>
          </w:r>
        </w:p>
      </w:tc>
    </w:tr>
    <w:tr w:rsidR="00E87608" w:rsidRPr="009952FC" w14:paraId="409C8562" w14:textId="77777777" w:rsidTr="00253A29">
      <w:trPr>
        <w:cantSplit/>
        <w:trHeight w:val="164"/>
      </w:trPr>
      <w:tc>
        <w:tcPr>
          <w:tcW w:w="1044" w:type="pct"/>
          <w:vMerge/>
        </w:tcPr>
        <w:p w14:paraId="487F3F1E" w14:textId="77777777" w:rsidR="00E87608" w:rsidRPr="009952FC" w:rsidRDefault="00E87608" w:rsidP="00E87608">
          <w:pPr>
            <w:pStyle w:val="Encabezado"/>
            <w:rPr>
              <w:rFonts w:ascii="Arial" w:hAnsi="Arial" w:cs="Arial"/>
            </w:rPr>
          </w:pPr>
        </w:p>
      </w:tc>
      <w:tc>
        <w:tcPr>
          <w:tcW w:w="3005" w:type="pct"/>
          <w:vMerge/>
          <w:shd w:val="clear" w:color="auto" w:fill="auto"/>
          <w:vAlign w:val="center"/>
        </w:tcPr>
        <w:p w14:paraId="54A54541" w14:textId="77777777" w:rsidR="00E87608" w:rsidRPr="009952FC" w:rsidRDefault="00E87608" w:rsidP="00E87608">
          <w:pPr>
            <w:pStyle w:val="Encabezado"/>
            <w:jc w:val="center"/>
            <w:rPr>
              <w:rFonts w:ascii="Arial" w:hAnsi="Arial" w:cs="Arial"/>
              <w:b/>
            </w:rPr>
          </w:pPr>
        </w:p>
      </w:tc>
      <w:tc>
        <w:tcPr>
          <w:tcW w:w="951" w:type="pct"/>
          <w:vAlign w:val="center"/>
        </w:tcPr>
        <w:p w14:paraId="635EA2E8" w14:textId="07CE93B3" w:rsidR="00E87608" w:rsidRPr="009952FC" w:rsidRDefault="00E87608" w:rsidP="00E87608">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942B15">
            <w:rPr>
              <w:rStyle w:val="Nmerodepgina"/>
              <w:rFonts w:ascii="Arial" w:hAnsi="Arial" w:cs="Arial"/>
              <w:b/>
              <w:noProof/>
            </w:rPr>
            <w:t>1</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942B15">
            <w:rPr>
              <w:rStyle w:val="Nmerodepgina"/>
              <w:rFonts w:ascii="Arial" w:hAnsi="Arial" w:cs="Arial"/>
              <w:b/>
              <w:noProof/>
            </w:rPr>
            <w:t>3</w:t>
          </w:r>
          <w:r w:rsidRPr="009952FC">
            <w:rPr>
              <w:rStyle w:val="Nmerodepgina"/>
              <w:rFonts w:ascii="Arial" w:hAnsi="Arial" w:cs="Arial"/>
              <w:b/>
            </w:rPr>
            <w:fldChar w:fldCharType="end"/>
          </w:r>
        </w:p>
      </w:tc>
    </w:tr>
  </w:tbl>
  <w:p w14:paraId="02C569FC" w14:textId="2F35635A" w:rsidR="005F1626" w:rsidRDefault="005F1626" w:rsidP="005F1626">
    <w:pPr>
      <w:pStyle w:val="Textoindependiente"/>
      <w:spacing w:line="14" w:lineRule="auto"/>
      <w:rPr>
        <w:sz w:val="20"/>
      </w:rPr>
    </w:pPr>
  </w:p>
  <w:p w14:paraId="08D5E551" w14:textId="77777777" w:rsidR="007025AB" w:rsidRDefault="007025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56BA2"/>
    <w:multiLevelType w:val="hybridMultilevel"/>
    <w:tmpl w:val="B0E00696"/>
    <w:lvl w:ilvl="0" w:tplc="FE640CC8">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9435F60"/>
    <w:multiLevelType w:val="hybridMultilevel"/>
    <w:tmpl w:val="75107328"/>
    <w:lvl w:ilvl="0" w:tplc="5C6C14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B2"/>
    <w:rsid w:val="0005043F"/>
    <w:rsid w:val="0006671A"/>
    <w:rsid w:val="000A0464"/>
    <w:rsid w:val="000D4D19"/>
    <w:rsid w:val="00141D22"/>
    <w:rsid w:val="0015290C"/>
    <w:rsid w:val="00156EA9"/>
    <w:rsid w:val="001F5241"/>
    <w:rsid w:val="00202457"/>
    <w:rsid w:val="00286558"/>
    <w:rsid w:val="003062FE"/>
    <w:rsid w:val="0032246D"/>
    <w:rsid w:val="003858AC"/>
    <w:rsid w:val="00400CD3"/>
    <w:rsid w:val="004838A3"/>
    <w:rsid w:val="00487F6B"/>
    <w:rsid w:val="00495C19"/>
    <w:rsid w:val="004A176C"/>
    <w:rsid w:val="004F65C9"/>
    <w:rsid w:val="00531FF4"/>
    <w:rsid w:val="00532EF3"/>
    <w:rsid w:val="005346D8"/>
    <w:rsid w:val="0054030E"/>
    <w:rsid w:val="00547911"/>
    <w:rsid w:val="00575910"/>
    <w:rsid w:val="005F1626"/>
    <w:rsid w:val="005F6941"/>
    <w:rsid w:val="006017CE"/>
    <w:rsid w:val="00610477"/>
    <w:rsid w:val="006134FA"/>
    <w:rsid w:val="00623E14"/>
    <w:rsid w:val="00664443"/>
    <w:rsid w:val="006B5017"/>
    <w:rsid w:val="007025AB"/>
    <w:rsid w:val="00725FB3"/>
    <w:rsid w:val="007A10B1"/>
    <w:rsid w:val="007D407D"/>
    <w:rsid w:val="007E535C"/>
    <w:rsid w:val="00814EFA"/>
    <w:rsid w:val="00827BEA"/>
    <w:rsid w:val="00836824"/>
    <w:rsid w:val="008933A0"/>
    <w:rsid w:val="00897DB2"/>
    <w:rsid w:val="008F7FDE"/>
    <w:rsid w:val="009032BF"/>
    <w:rsid w:val="0093695B"/>
    <w:rsid w:val="00942B15"/>
    <w:rsid w:val="00961251"/>
    <w:rsid w:val="0099007B"/>
    <w:rsid w:val="00991450"/>
    <w:rsid w:val="009B5B5B"/>
    <w:rsid w:val="00A304FF"/>
    <w:rsid w:val="00A36A3C"/>
    <w:rsid w:val="00A43320"/>
    <w:rsid w:val="00A60656"/>
    <w:rsid w:val="00A859D5"/>
    <w:rsid w:val="00AF3502"/>
    <w:rsid w:val="00B752FA"/>
    <w:rsid w:val="00BE39AE"/>
    <w:rsid w:val="00BE7DDA"/>
    <w:rsid w:val="00C1171B"/>
    <w:rsid w:val="00CD23FE"/>
    <w:rsid w:val="00CD3B44"/>
    <w:rsid w:val="00D168AC"/>
    <w:rsid w:val="00D36B34"/>
    <w:rsid w:val="00D57897"/>
    <w:rsid w:val="00D620CB"/>
    <w:rsid w:val="00D86725"/>
    <w:rsid w:val="00DB43E0"/>
    <w:rsid w:val="00DC2407"/>
    <w:rsid w:val="00E25B2F"/>
    <w:rsid w:val="00E353AD"/>
    <w:rsid w:val="00E35F54"/>
    <w:rsid w:val="00E768A1"/>
    <w:rsid w:val="00E7780E"/>
    <w:rsid w:val="00E87608"/>
    <w:rsid w:val="00ED1EE2"/>
    <w:rsid w:val="00F1023F"/>
    <w:rsid w:val="00F42107"/>
    <w:rsid w:val="00FF36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C26E5"/>
  <w15:docId w15:val="{A40014AE-EC87-4B8F-9D41-9A40FA4B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D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h18"/>
    <w:basedOn w:val="Normal"/>
    <w:link w:val="EncabezadoCar"/>
    <w:unhideWhenUsed/>
    <w:rsid w:val="00897DB2"/>
    <w:pPr>
      <w:tabs>
        <w:tab w:val="center" w:pos="4419"/>
        <w:tab w:val="right" w:pos="8838"/>
      </w:tabs>
    </w:pPr>
  </w:style>
  <w:style w:type="character" w:customStyle="1" w:styleId="EncabezadoCar">
    <w:name w:val="Encabezado Car"/>
    <w:aliases w:val="h Car,h8 Car,h9 Car,h10 Car,h18 Car Car,h18 Car1"/>
    <w:basedOn w:val="Fuentedeprrafopredeter"/>
    <w:link w:val="Encabezado"/>
    <w:rsid w:val="00897DB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97DB2"/>
    <w:pPr>
      <w:tabs>
        <w:tab w:val="center" w:pos="4419"/>
        <w:tab w:val="right" w:pos="8838"/>
      </w:tabs>
    </w:pPr>
  </w:style>
  <w:style w:type="character" w:customStyle="1" w:styleId="PiedepginaCar">
    <w:name w:val="Pie de página Car"/>
    <w:basedOn w:val="Fuentedeprrafopredeter"/>
    <w:link w:val="Piedepgina"/>
    <w:uiPriority w:val="99"/>
    <w:rsid w:val="00897DB2"/>
    <w:rPr>
      <w:rFonts w:ascii="Times New Roman" w:eastAsia="Times New Roman" w:hAnsi="Times New Roman" w:cs="Times New Roman"/>
      <w:sz w:val="24"/>
      <w:szCs w:val="24"/>
      <w:lang w:val="es-ES" w:eastAsia="es-ES"/>
    </w:rPr>
  </w:style>
  <w:style w:type="paragraph" w:styleId="NormalWeb">
    <w:name w:val="Normal (Web)"/>
    <w:basedOn w:val="Normal"/>
    <w:rsid w:val="00897DB2"/>
    <w:pPr>
      <w:overflowPunct w:val="0"/>
      <w:autoSpaceDE w:val="0"/>
      <w:autoSpaceDN w:val="0"/>
      <w:adjustRightInd w:val="0"/>
      <w:spacing w:before="100" w:after="100"/>
      <w:textAlignment w:val="baseline"/>
    </w:pPr>
    <w:rPr>
      <w:szCs w:val="20"/>
    </w:rPr>
  </w:style>
  <w:style w:type="paragraph" w:styleId="Textodeglobo">
    <w:name w:val="Balloon Text"/>
    <w:basedOn w:val="Normal"/>
    <w:link w:val="TextodegloboCar"/>
    <w:uiPriority w:val="99"/>
    <w:semiHidden/>
    <w:unhideWhenUsed/>
    <w:rsid w:val="00ED1EE2"/>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EE2"/>
    <w:rPr>
      <w:rFonts w:ascii="Tahoma" w:eastAsia="Times New Roman" w:hAnsi="Tahoma" w:cs="Tahoma"/>
      <w:sz w:val="16"/>
      <w:szCs w:val="16"/>
      <w:lang w:val="es-ES" w:eastAsia="es-ES"/>
    </w:rPr>
  </w:style>
  <w:style w:type="paragraph" w:styleId="Prrafodelista">
    <w:name w:val="List Paragraph"/>
    <w:basedOn w:val="Normal"/>
    <w:uiPriority w:val="34"/>
    <w:qFormat/>
    <w:rsid w:val="00ED1EE2"/>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Textoindependiente">
    <w:name w:val="Body Text"/>
    <w:basedOn w:val="Normal"/>
    <w:link w:val="TextoindependienteCar"/>
    <w:uiPriority w:val="1"/>
    <w:qFormat/>
    <w:rsid w:val="005F1626"/>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5F1626"/>
    <w:rPr>
      <w:rFonts w:ascii="Arial MT" w:eastAsia="Arial MT" w:hAnsi="Arial MT" w:cs="Arial MT"/>
      <w:sz w:val="24"/>
      <w:szCs w:val="24"/>
      <w:lang w:val="es-ES"/>
    </w:rPr>
  </w:style>
  <w:style w:type="character" w:styleId="Nmerodepgina">
    <w:name w:val="page number"/>
    <w:basedOn w:val="Fuentedeprrafopredeter"/>
    <w:rsid w:val="00E87608"/>
  </w:style>
  <w:style w:type="table" w:styleId="Tablaconcuadrcula">
    <w:name w:val="Table Grid"/>
    <w:basedOn w:val="Tablanormal"/>
    <w:uiPriority w:val="39"/>
    <w:rsid w:val="00A304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ibal</dc:creator>
  <cp:lastModifiedBy>ANDRES LAMPREA ARROYO</cp:lastModifiedBy>
  <cp:revision>6</cp:revision>
  <dcterms:created xsi:type="dcterms:W3CDTF">2026-03-03T15:31:00Z</dcterms:created>
  <dcterms:modified xsi:type="dcterms:W3CDTF">2026-05-14T22:07:00Z</dcterms:modified>
</cp:coreProperties>
</file>