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0"/>
        <w:tblpPr w:leftFromText="141" w:rightFromText="141" w:vertAnchor="page" w:horzAnchor="margin" w:tblpY="2956"/>
        <w:tblW w:w="9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731"/>
        <w:gridCol w:w="6767"/>
      </w:tblGrid>
      <w:tr w:rsidR="00F11DC6" w:rsidRPr="00A06FF7" w14:paraId="00A424BF" w14:textId="77777777" w:rsidTr="008C10BF">
        <w:trPr>
          <w:trHeight w:val="221"/>
        </w:trPr>
        <w:tc>
          <w:tcPr>
            <w:tcW w:w="2731" w:type="dxa"/>
            <w:tcBorders>
              <w:left w:val="single" w:sz="2" w:space="0" w:color="000000"/>
            </w:tcBorders>
          </w:tcPr>
          <w:p w14:paraId="6F8F6168" w14:textId="77777777" w:rsidR="00F11DC6" w:rsidRPr="00A06FF7" w:rsidRDefault="00F11DC6" w:rsidP="008C10BF">
            <w:pPr>
              <w:pStyle w:val="TableParagraph"/>
              <w:rPr>
                <w:b/>
              </w:rPr>
            </w:pPr>
            <w:r w:rsidRPr="00A06FF7">
              <w:rPr>
                <w:b/>
              </w:rPr>
              <w:t>DEPENDENCIA:</w:t>
            </w:r>
          </w:p>
        </w:tc>
        <w:tc>
          <w:tcPr>
            <w:tcW w:w="6767" w:type="dxa"/>
            <w:tcBorders>
              <w:right w:val="single" w:sz="2" w:space="0" w:color="000000"/>
            </w:tcBorders>
          </w:tcPr>
          <w:p w14:paraId="6A98BD54" w14:textId="693B64BA" w:rsidR="00F11DC6" w:rsidRPr="00A06FF7" w:rsidRDefault="007B4B18" w:rsidP="008C10BF">
            <w:pPr>
              <w:pStyle w:val="TableParagraph"/>
              <w:tabs>
                <w:tab w:val="left" w:pos="4668"/>
                <w:tab w:val="left" w:pos="5950"/>
              </w:tabs>
              <w:ind w:right="-15"/>
              <w:jc w:val="both"/>
              <w:rPr>
                <w:b/>
              </w:rPr>
            </w:pPr>
            <w:r>
              <w:rPr>
                <w:b/>
              </w:rPr>
              <w:t xml:space="preserve">OFICINA DE CONTROL DISCIPLINARIO </w:t>
            </w:r>
          </w:p>
        </w:tc>
      </w:tr>
      <w:tr w:rsidR="00F11DC6" w:rsidRPr="00A06FF7" w14:paraId="2C817CB3" w14:textId="77777777" w:rsidTr="008C10BF">
        <w:trPr>
          <w:trHeight w:val="161"/>
        </w:trPr>
        <w:tc>
          <w:tcPr>
            <w:tcW w:w="2731" w:type="dxa"/>
            <w:tcBorders>
              <w:left w:val="single" w:sz="2" w:space="0" w:color="000000"/>
            </w:tcBorders>
          </w:tcPr>
          <w:p w14:paraId="34227613" w14:textId="77777777" w:rsidR="00F11DC6" w:rsidRPr="00A06FF7" w:rsidRDefault="00F11DC6" w:rsidP="008C10BF">
            <w:pPr>
              <w:pStyle w:val="TableParagraph"/>
              <w:rPr>
                <w:b/>
              </w:rPr>
            </w:pPr>
            <w:r w:rsidRPr="00A06FF7">
              <w:rPr>
                <w:b/>
              </w:rPr>
              <w:t>RADICACIÓN:</w:t>
            </w:r>
          </w:p>
        </w:tc>
        <w:tc>
          <w:tcPr>
            <w:tcW w:w="6767" w:type="dxa"/>
            <w:tcBorders>
              <w:right w:val="single" w:sz="2" w:space="0" w:color="000000"/>
            </w:tcBorders>
          </w:tcPr>
          <w:p w14:paraId="291883B5" w14:textId="77777777" w:rsidR="00F11DC6" w:rsidRPr="00A06FF7" w:rsidRDefault="00F11DC6" w:rsidP="008C10BF">
            <w:pPr>
              <w:pStyle w:val="TableParagraph"/>
            </w:pPr>
          </w:p>
        </w:tc>
      </w:tr>
      <w:tr w:rsidR="00F11DC6" w:rsidRPr="00A06FF7" w14:paraId="0F4EA0C6" w14:textId="77777777" w:rsidTr="008C10BF">
        <w:trPr>
          <w:trHeight w:val="159"/>
        </w:trPr>
        <w:tc>
          <w:tcPr>
            <w:tcW w:w="2731" w:type="dxa"/>
            <w:tcBorders>
              <w:left w:val="single" w:sz="2" w:space="0" w:color="000000"/>
            </w:tcBorders>
          </w:tcPr>
          <w:p w14:paraId="7E99BB39" w14:textId="77777777" w:rsidR="00F11DC6" w:rsidRPr="00A06FF7" w:rsidRDefault="00F11DC6" w:rsidP="008C10BF">
            <w:pPr>
              <w:pStyle w:val="TableParagraph"/>
              <w:rPr>
                <w:b/>
              </w:rPr>
            </w:pPr>
            <w:r w:rsidRPr="00A06FF7">
              <w:rPr>
                <w:b/>
              </w:rPr>
              <w:t>INVESTIGADO:</w:t>
            </w:r>
          </w:p>
        </w:tc>
        <w:tc>
          <w:tcPr>
            <w:tcW w:w="6767" w:type="dxa"/>
            <w:tcBorders>
              <w:right w:val="single" w:sz="2" w:space="0" w:color="000000"/>
            </w:tcBorders>
          </w:tcPr>
          <w:p w14:paraId="6AB07A3F" w14:textId="77777777" w:rsidR="00F11DC6" w:rsidRPr="00A06FF7" w:rsidRDefault="00F11DC6" w:rsidP="008C10BF">
            <w:pPr>
              <w:pStyle w:val="TableParagraph"/>
            </w:pPr>
          </w:p>
        </w:tc>
      </w:tr>
      <w:tr w:rsidR="00F11DC6" w:rsidRPr="00A06FF7" w14:paraId="248E862F" w14:textId="77777777" w:rsidTr="008C10BF">
        <w:trPr>
          <w:trHeight w:val="161"/>
        </w:trPr>
        <w:tc>
          <w:tcPr>
            <w:tcW w:w="2731" w:type="dxa"/>
            <w:tcBorders>
              <w:left w:val="single" w:sz="2" w:space="0" w:color="000000"/>
            </w:tcBorders>
          </w:tcPr>
          <w:p w14:paraId="567A9642" w14:textId="77777777" w:rsidR="00F11DC6" w:rsidRPr="00A06FF7" w:rsidRDefault="00F11DC6" w:rsidP="008C10BF">
            <w:pPr>
              <w:pStyle w:val="TableParagraph"/>
              <w:rPr>
                <w:b/>
              </w:rPr>
            </w:pPr>
            <w:r w:rsidRPr="00A06FF7">
              <w:rPr>
                <w:b/>
              </w:rPr>
              <w:t>CARGO:</w:t>
            </w:r>
          </w:p>
        </w:tc>
        <w:tc>
          <w:tcPr>
            <w:tcW w:w="6767" w:type="dxa"/>
            <w:tcBorders>
              <w:right w:val="single" w:sz="2" w:space="0" w:color="000000"/>
            </w:tcBorders>
          </w:tcPr>
          <w:p w14:paraId="37E34302" w14:textId="77777777" w:rsidR="00F11DC6" w:rsidRPr="00A06FF7" w:rsidRDefault="00F11DC6" w:rsidP="008C10BF">
            <w:pPr>
              <w:pStyle w:val="TableParagraph"/>
              <w:jc w:val="both"/>
            </w:pPr>
          </w:p>
        </w:tc>
      </w:tr>
      <w:tr w:rsidR="00F11DC6" w:rsidRPr="00A06FF7" w14:paraId="24D9FEC1" w14:textId="77777777" w:rsidTr="008C10BF">
        <w:trPr>
          <w:trHeight w:val="159"/>
        </w:trPr>
        <w:tc>
          <w:tcPr>
            <w:tcW w:w="2731" w:type="dxa"/>
            <w:tcBorders>
              <w:left w:val="single" w:sz="2" w:space="0" w:color="000000"/>
            </w:tcBorders>
          </w:tcPr>
          <w:p w14:paraId="0ABE867B" w14:textId="77777777" w:rsidR="00F11DC6" w:rsidRPr="00A06FF7" w:rsidRDefault="00F11DC6" w:rsidP="008C10BF">
            <w:pPr>
              <w:pStyle w:val="TableParagraph"/>
              <w:rPr>
                <w:b/>
              </w:rPr>
            </w:pPr>
            <w:r w:rsidRPr="00A06FF7">
              <w:rPr>
                <w:b/>
              </w:rPr>
              <w:t>ENTIDAD:</w:t>
            </w:r>
          </w:p>
        </w:tc>
        <w:tc>
          <w:tcPr>
            <w:tcW w:w="6767" w:type="dxa"/>
            <w:tcBorders>
              <w:right w:val="single" w:sz="2" w:space="0" w:color="000000"/>
            </w:tcBorders>
          </w:tcPr>
          <w:p w14:paraId="4A39C226" w14:textId="77777777" w:rsidR="00F11DC6" w:rsidRPr="00A06FF7" w:rsidRDefault="00F11DC6" w:rsidP="008C10BF">
            <w:pPr>
              <w:pStyle w:val="TableParagraph"/>
            </w:pPr>
          </w:p>
        </w:tc>
      </w:tr>
      <w:tr w:rsidR="00CE073C" w:rsidRPr="00A06FF7" w14:paraId="166A6D2C" w14:textId="77777777" w:rsidTr="008C10BF">
        <w:trPr>
          <w:trHeight w:val="159"/>
        </w:trPr>
        <w:tc>
          <w:tcPr>
            <w:tcW w:w="2731" w:type="dxa"/>
            <w:tcBorders>
              <w:left w:val="single" w:sz="2" w:space="0" w:color="000000"/>
            </w:tcBorders>
          </w:tcPr>
          <w:p w14:paraId="5A0EE883" w14:textId="77777777" w:rsidR="00CE073C" w:rsidRPr="00A06FF7" w:rsidRDefault="00CE073C" w:rsidP="008C10BF">
            <w:pPr>
              <w:pStyle w:val="TableParagraph"/>
              <w:rPr>
                <w:b/>
              </w:rPr>
            </w:pPr>
            <w:r w:rsidRPr="00A06FF7">
              <w:rPr>
                <w:b/>
              </w:rPr>
              <w:t>FECHA DE QUEJA</w:t>
            </w:r>
          </w:p>
        </w:tc>
        <w:tc>
          <w:tcPr>
            <w:tcW w:w="6767" w:type="dxa"/>
            <w:tcBorders>
              <w:right w:val="single" w:sz="2" w:space="0" w:color="000000"/>
            </w:tcBorders>
          </w:tcPr>
          <w:p w14:paraId="08FABE7D" w14:textId="77777777" w:rsidR="00CE073C" w:rsidRPr="00A06FF7" w:rsidRDefault="00CE073C" w:rsidP="008C10BF">
            <w:pPr>
              <w:pStyle w:val="TableParagraph"/>
              <w:rPr>
                <w:color w:val="212121"/>
              </w:rPr>
            </w:pPr>
          </w:p>
        </w:tc>
      </w:tr>
      <w:tr w:rsidR="00F11DC6" w:rsidRPr="00A06FF7" w14:paraId="18F79727" w14:textId="77777777" w:rsidTr="008C10BF">
        <w:trPr>
          <w:trHeight w:val="161"/>
        </w:trPr>
        <w:tc>
          <w:tcPr>
            <w:tcW w:w="2731" w:type="dxa"/>
            <w:tcBorders>
              <w:left w:val="single" w:sz="2" w:space="0" w:color="000000"/>
            </w:tcBorders>
          </w:tcPr>
          <w:p w14:paraId="0BEAE776" w14:textId="77777777" w:rsidR="00F11DC6" w:rsidRPr="00A06FF7" w:rsidRDefault="00F11DC6" w:rsidP="008C10BF">
            <w:pPr>
              <w:pStyle w:val="TableParagraph"/>
              <w:rPr>
                <w:b/>
              </w:rPr>
            </w:pPr>
            <w:r w:rsidRPr="00A06FF7">
              <w:rPr>
                <w:b/>
              </w:rPr>
              <w:t>QUEJOSO:</w:t>
            </w:r>
          </w:p>
        </w:tc>
        <w:tc>
          <w:tcPr>
            <w:tcW w:w="6767" w:type="dxa"/>
            <w:tcBorders>
              <w:right w:val="single" w:sz="2" w:space="0" w:color="000000"/>
            </w:tcBorders>
          </w:tcPr>
          <w:p w14:paraId="4DBE4F5E" w14:textId="77777777" w:rsidR="00F11DC6" w:rsidRPr="00A06FF7" w:rsidRDefault="00F11DC6" w:rsidP="008C10BF">
            <w:pPr>
              <w:pStyle w:val="TableParagraph"/>
              <w:jc w:val="both"/>
            </w:pPr>
          </w:p>
        </w:tc>
      </w:tr>
      <w:tr w:rsidR="00F11DC6" w:rsidRPr="00A06FF7" w14:paraId="73C69294" w14:textId="77777777" w:rsidTr="008C10BF">
        <w:trPr>
          <w:trHeight w:val="161"/>
        </w:trPr>
        <w:tc>
          <w:tcPr>
            <w:tcW w:w="2731" w:type="dxa"/>
            <w:tcBorders>
              <w:left w:val="single" w:sz="2" w:space="0" w:color="000000"/>
            </w:tcBorders>
          </w:tcPr>
          <w:p w14:paraId="6D6E6A03" w14:textId="77777777" w:rsidR="00F11DC6" w:rsidRPr="00A06FF7" w:rsidRDefault="00CE073C" w:rsidP="008C10BF">
            <w:pPr>
              <w:pStyle w:val="TableParagraph"/>
              <w:rPr>
                <w:b/>
              </w:rPr>
            </w:pPr>
            <w:r w:rsidRPr="00A06FF7">
              <w:rPr>
                <w:b/>
              </w:rPr>
              <w:t xml:space="preserve">FECHA DE LOS </w:t>
            </w:r>
            <w:r w:rsidR="00F11DC6" w:rsidRPr="00A06FF7">
              <w:rPr>
                <w:b/>
              </w:rPr>
              <w:t>HECHOS:</w:t>
            </w:r>
          </w:p>
        </w:tc>
        <w:tc>
          <w:tcPr>
            <w:tcW w:w="6767" w:type="dxa"/>
            <w:tcBorders>
              <w:right w:val="single" w:sz="2" w:space="0" w:color="000000"/>
            </w:tcBorders>
          </w:tcPr>
          <w:p w14:paraId="3FE5F3CB" w14:textId="77777777" w:rsidR="00F11DC6" w:rsidRPr="00A06FF7" w:rsidRDefault="00F11DC6" w:rsidP="008C10BF">
            <w:pPr>
              <w:pStyle w:val="TableParagraph"/>
              <w:jc w:val="both"/>
            </w:pPr>
          </w:p>
        </w:tc>
      </w:tr>
      <w:tr w:rsidR="00F11DC6" w:rsidRPr="00A06FF7" w14:paraId="2663FA7F" w14:textId="77777777" w:rsidTr="008C10BF">
        <w:trPr>
          <w:trHeight w:val="326"/>
        </w:trPr>
        <w:tc>
          <w:tcPr>
            <w:tcW w:w="2731" w:type="dxa"/>
            <w:tcBorders>
              <w:left w:val="single" w:sz="2" w:space="0" w:color="000000"/>
            </w:tcBorders>
          </w:tcPr>
          <w:p w14:paraId="23F21DD2" w14:textId="77777777" w:rsidR="00F11DC6" w:rsidRPr="00A06FF7" w:rsidRDefault="00F11DC6" w:rsidP="008C10BF">
            <w:pPr>
              <w:pStyle w:val="TableParagraph"/>
              <w:rPr>
                <w:b/>
              </w:rPr>
            </w:pPr>
            <w:r w:rsidRPr="00A06FF7">
              <w:rPr>
                <w:b/>
              </w:rPr>
              <w:t>ASUNTO:</w:t>
            </w:r>
          </w:p>
        </w:tc>
        <w:tc>
          <w:tcPr>
            <w:tcW w:w="6767" w:type="dxa"/>
            <w:tcBorders>
              <w:right w:val="single" w:sz="2" w:space="0" w:color="000000"/>
            </w:tcBorders>
          </w:tcPr>
          <w:p w14:paraId="1A6EC40E" w14:textId="77777777" w:rsidR="00F11DC6" w:rsidRPr="00A06FF7" w:rsidRDefault="00F11DC6" w:rsidP="008C10BF">
            <w:pPr>
              <w:autoSpaceDE w:val="0"/>
              <w:autoSpaceDN w:val="0"/>
              <w:adjustRightInd w:val="0"/>
              <w:jc w:val="both"/>
              <w:rPr>
                <w:rFonts w:ascii="Arial" w:hAnsi="Arial" w:cs="Arial"/>
                <w:b/>
                <w:color w:val="000000"/>
              </w:rPr>
            </w:pPr>
            <w:r w:rsidRPr="00A06FF7">
              <w:rPr>
                <w:rFonts w:ascii="Arial" w:eastAsia="Arial" w:hAnsi="Arial" w:cs="Arial"/>
                <w:b/>
                <w:color w:val="000000"/>
              </w:rPr>
              <w:t xml:space="preserve">AUTO </w:t>
            </w:r>
            <w:r w:rsidR="00E43F84" w:rsidRPr="00A06FF7">
              <w:rPr>
                <w:rFonts w:ascii="Arial" w:eastAsia="Arial" w:hAnsi="Arial" w:cs="Arial"/>
                <w:b/>
                <w:color w:val="000000"/>
              </w:rPr>
              <w:t>DE SUSTANCIACION QUE AVOCA CONOCIMIENTO Y FIJA JUICIO ORDINARIO</w:t>
            </w:r>
          </w:p>
        </w:tc>
      </w:tr>
    </w:tbl>
    <w:p w14:paraId="648D9075" w14:textId="77777777" w:rsidR="00F11DC6" w:rsidRPr="00A06FF7" w:rsidRDefault="00F11DC6" w:rsidP="00F11DC6">
      <w:pPr>
        <w:pBdr>
          <w:top w:val="nil"/>
          <w:left w:val="nil"/>
          <w:bottom w:val="nil"/>
          <w:right w:val="nil"/>
          <w:between w:val="nil"/>
        </w:pBdr>
        <w:spacing w:before="10" w:line="276" w:lineRule="auto"/>
        <w:rPr>
          <w:rFonts w:ascii="Arial" w:eastAsia="Times New Roman" w:hAnsi="Arial" w:cs="Arial"/>
          <w:color w:val="000000"/>
        </w:rPr>
      </w:pPr>
    </w:p>
    <w:p w14:paraId="25EBCCCB" w14:textId="77777777" w:rsidR="00F11DC6" w:rsidRPr="00A06FF7" w:rsidRDefault="00F11DC6" w:rsidP="00F11DC6">
      <w:pPr>
        <w:pBdr>
          <w:top w:val="nil"/>
          <w:left w:val="nil"/>
          <w:bottom w:val="nil"/>
          <w:right w:val="nil"/>
          <w:between w:val="nil"/>
        </w:pBdr>
        <w:spacing w:line="276" w:lineRule="auto"/>
        <w:rPr>
          <w:rFonts w:ascii="Arial" w:hAnsi="Arial" w:cs="Arial"/>
          <w:color w:val="000000"/>
        </w:rPr>
      </w:pPr>
      <w:r w:rsidRPr="00A06FF7">
        <w:rPr>
          <w:rFonts w:ascii="Arial" w:hAnsi="Arial" w:cs="Arial"/>
          <w:color w:val="000000"/>
        </w:rPr>
        <w:t xml:space="preserve">Ibagué, </w:t>
      </w:r>
      <w:bookmarkStart w:id="0" w:name="_GoBack"/>
      <w:bookmarkEnd w:id="0"/>
    </w:p>
    <w:p w14:paraId="621C5DFD" w14:textId="77777777" w:rsidR="00E43F84" w:rsidRPr="00A06FF7" w:rsidRDefault="00E43F84" w:rsidP="00F11DC6">
      <w:pPr>
        <w:pBdr>
          <w:top w:val="nil"/>
          <w:left w:val="nil"/>
          <w:bottom w:val="nil"/>
          <w:right w:val="nil"/>
          <w:between w:val="nil"/>
        </w:pBdr>
        <w:spacing w:line="276" w:lineRule="auto"/>
        <w:rPr>
          <w:rFonts w:ascii="Arial" w:hAnsi="Arial" w:cs="Arial"/>
          <w:color w:val="000000"/>
        </w:rPr>
      </w:pPr>
    </w:p>
    <w:p w14:paraId="754E8F5E" w14:textId="4EE27553" w:rsidR="00E43F84" w:rsidRPr="007B4B18" w:rsidRDefault="007414CF" w:rsidP="00E43F84">
      <w:pPr>
        <w:pBdr>
          <w:top w:val="nil"/>
          <w:left w:val="nil"/>
          <w:bottom w:val="nil"/>
          <w:right w:val="nil"/>
          <w:between w:val="nil"/>
        </w:pBdr>
        <w:spacing w:line="276" w:lineRule="auto"/>
        <w:jc w:val="center"/>
        <w:rPr>
          <w:rFonts w:ascii="Arial" w:hAnsi="Arial" w:cs="Arial"/>
          <w:b/>
          <w:sz w:val="24"/>
          <w:szCs w:val="24"/>
        </w:rPr>
      </w:pPr>
      <w:r w:rsidRPr="007B4B18">
        <w:rPr>
          <w:rFonts w:ascii="Arial" w:hAnsi="Arial" w:cs="Arial"/>
          <w:b/>
          <w:sz w:val="24"/>
          <w:szCs w:val="24"/>
        </w:rPr>
        <w:t>OBJETO DEL PRONUNCIAMIENTO</w:t>
      </w:r>
      <w:r w:rsidR="00E43F84" w:rsidRPr="007B4B18">
        <w:rPr>
          <w:rFonts w:ascii="Arial" w:hAnsi="Arial" w:cs="Arial"/>
          <w:b/>
          <w:sz w:val="24"/>
          <w:szCs w:val="24"/>
        </w:rPr>
        <w:t>:</w:t>
      </w:r>
    </w:p>
    <w:p w14:paraId="61DF0EE5" w14:textId="77777777" w:rsidR="00E43F84" w:rsidRPr="007B4B18" w:rsidRDefault="00E43F84" w:rsidP="00F11DC6">
      <w:pPr>
        <w:pBdr>
          <w:top w:val="nil"/>
          <w:left w:val="nil"/>
          <w:bottom w:val="nil"/>
          <w:right w:val="nil"/>
          <w:between w:val="nil"/>
        </w:pBdr>
        <w:spacing w:line="276" w:lineRule="auto"/>
        <w:rPr>
          <w:rFonts w:ascii="Arial" w:hAnsi="Arial" w:cs="Arial"/>
          <w:sz w:val="24"/>
          <w:szCs w:val="24"/>
        </w:rPr>
      </w:pPr>
    </w:p>
    <w:p w14:paraId="454B49DF" w14:textId="637B756C" w:rsidR="00F11DC6" w:rsidRPr="007B4B18" w:rsidRDefault="00E43F84" w:rsidP="00E43F84">
      <w:pPr>
        <w:pBdr>
          <w:top w:val="nil"/>
          <w:left w:val="nil"/>
          <w:bottom w:val="nil"/>
          <w:right w:val="nil"/>
          <w:between w:val="nil"/>
        </w:pBdr>
        <w:spacing w:line="276" w:lineRule="auto"/>
        <w:jc w:val="both"/>
        <w:rPr>
          <w:rFonts w:ascii="Arial" w:hAnsi="Arial" w:cs="Arial"/>
          <w:sz w:val="24"/>
          <w:szCs w:val="24"/>
        </w:rPr>
      </w:pPr>
      <w:r w:rsidRPr="007B4B18">
        <w:rPr>
          <w:rFonts w:ascii="Arial" w:hAnsi="Arial" w:cs="Arial"/>
          <w:sz w:val="24"/>
          <w:szCs w:val="24"/>
        </w:rPr>
        <w:t>Visto el contenido del oficio con radicado número</w:t>
      </w:r>
      <w:r w:rsidR="007B4B18">
        <w:rPr>
          <w:rFonts w:ascii="Arial" w:hAnsi="Arial" w:cs="Arial"/>
        </w:rPr>
        <w:t>___________</w:t>
      </w:r>
      <w:r w:rsidR="007B4B18" w:rsidRPr="0096772A">
        <w:rPr>
          <w:rFonts w:ascii="Arial" w:hAnsi="Arial" w:cs="Arial"/>
          <w:sz w:val="24"/>
          <w:szCs w:val="24"/>
        </w:rPr>
        <w:t>,</w:t>
      </w:r>
      <w:r w:rsidR="00C76422" w:rsidRPr="007B4B18">
        <w:rPr>
          <w:rFonts w:ascii="Arial" w:hAnsi="Arial" w:cs="Arial"/>
          <w:sz w:val="24"/>
          <w:szCs w:val="24"/>
        </w:rPr>
        <w:t xml:space="preserve"> del </w:t>
      </w:r>
      <w:r w:rsidRPr="007B4B18">
        <w:rPr>
          <w:rFonts w:ascii="Arial" w:hAnsi="Arial" w:cs="Arial"/>
          <w:sz w:val="24"/>
          <w:szCs w:val="24"/>
        </w:rPr>
        <w:t xml:space="preserve">día </w:t>
      </w:r>
      <w:r w:rsidR="007B4B18">
        <w:rPr>
          <w:rFonts w:ascii="Arial" w:hAnsi="Arial" w:cs="Arial"/>
          <w:sz w:val="24"/>
          <w:szCs w:val="24"/>
        </w:rPr>
        <w:t>__,</w:t>
      </w:r>
      <w:r w:rsidRPr="007B4B18">
        <w:rPr>
          <w:rFonts w:ascii="Arial" w:hAnsi="Arial" w:cs="Arial"/>
          <w:sz w:val="24"/>
          <w:szCs w:val="24"/>
        </w:rPr>
        <w:t xml:space="preserve"> de </w:t>
      </w:r>
      <w:r w:rsidR="007B4B18">
        <w:rPr>
          <w:rFonts w:ascii="Arial" w:hAnsi="Arial" w:cs="Arial"/>
        </w:rPr>
        <w:t>___________</w:t>
      </w:r>
      <w:r w:rsidR="007B4B18" w:rsidRPr="0096772A">
        <w:rPr>
          <w:rFonts w:ascii="Arial" w:hAnsi="Arial" w:cs="Arial"/>
          <w:sz w:val="24"/>
          <w:szCs w:val="24"/>
        </w:rPr>
        <w:t>,</w:t>
      </w:r>
      <w:r w:rsidRPr="007B4B18">
        <w:rPr>
          <w:rFonts w:ascii="Arial" w:hAnsi="Arial" w:cs="Arial"/>
          <w:sz w:val="24"/>
          <w:szCs w:val="24"/>
        </w:rPr>
        <w:t xml:space="preserve">de </w:t>
      </w:r>
      <w:r w:rsidR="007B4B18">
        <w:rPr>
          <w:rFonts w:ascii="Arial" w:hAnsi="Arial" w:cs="Arial"/>
          <w:sz w:val="24"/>
          <w:szCs w:val="24"/>
        </w:rPr>
        <w:t>___</w:t>
      </w:r>
      <w:r w:rsidRPr="007B4B18">
        <w:rPr>
          <w:rFonts w:ascii="Arial" w:hAnsi="Arial" w:cs="Arial"/>
          <w:sz w:val="24"/>
          <w:szCs w:val="24"/>
        </w:rPr>
        <w:t>, remitido por</w:t>
      </w:r>
      <w:r w:rsidR="00C76422" w:rsidRPr="007B4B18">
        <w:rPr>
          <w:rFonts w:ascii="Arial" w:hAnsi="Arial" w:cs="Arial"/>
          <w:sz w:val="24"/>
          <w:szCs w:val="24"/>
        </w:rPr>
        <w:t xml:space="preserve"> el </w:t>
      </w:r>
      <w:r w:rsidR="007B4B18">
        <w:rPr>
          <w:rFonts w:ascii="Arial" w:hAnsi="Arial" w:cs="Arial"/>
        </w:rPr>
        <w:t>___________</w:t>
      </w:r>
      <w:r w:rsidR="007B4B18" w:rsidRPr="0096772A">
        <w:rPr>
          <w:rFonts w:ascii="Arial" w:hAnsi="Arial" w:cs="Arial"/>
          <w:sz w:val="24"/>
          <w:szCs w:val="24"/>
        </w:rPr>
        <w:t>,</w:t>
      </w:r>
      <w:r w:rsidR="00C76422" w:rsidRPr="007B4B18">
        <w:rPr>
          <w:rFonts w:ascii="Arial" w:hAnsi="Arial" w:cs="Arial"/>
          <w:sz w:val="24"/>
          <w:szCs w:val="24"/>
        </w:rPr>
        <w:t>del Grupo de Instrucción de</w:t>
      </w:r>
      <w:r w:rsidR="007B4B18">
        <w:rPr>
          <w:rFonts w:ascii="Arial" w:hAnsi="Arial" w:cs="Arial"/>
          <w:sz w:val="24"/>
          <w:szCs w:val="24"/>
        </w:rPr>
        <w:t xml:space="preserve"> la Oficina </w:t>
      </w:r>
      <w:r w:rsidR="00C76422" w:rsidRPr="007B4B18">
        <w:rPr>
          <w:rFonts w:ascii="Arial" w:hAnsi="Arial" w:cs="Arial"/>
          <w:sz w:val="24"/>
          <w:szCs w:val="24"/>
        </w:rPr>
        <w:t>de</w:t>
      </w:r>
      <w:r w:rsidR="007B4B18">
        <w:rPr>
          <w:rFonts w:ascii="Arial" w:hAnsi="Arial" w:cs="Arial"/>
          <w:sz w:val="24"/>
          <w:szCs w:val="24"/>
        </w:rPr>
        <w:t xml:space="preserve"> Control</w:t>
      </w:r>
      <w:r w:rsidR="00C76422" w:rsidRPr="007B4B18">
        <w:rPr>
          <w:rFonts w:ascii="Arial" w:hAnsi="Arial" w:cs="Arial"/>
          <w:sz w:val="24"/>
          <w:szCs w:val="24"/>
        </w:rPr>
        <w:t xml:space="preserve"> </w:t>
      </w:r>
      <w:r w:rsidRPr="007B4B18">
        <w:rPr>
          <w:rFonts w:ascii="Arial" w:hAnsi="Arial" w:cs="Arial"/>
          <w:sz w:val="24"/>
          <w:szCs w:val="24"/>
        </w:rPr>
        <w:t>Disciplinario y recibido en est</w:t>
      </w:r>
      <w:r w:rsidR="00C76422" w:rsidRPr="007B4B18">
        <w:rPr>
          <w:rFonts w:ascii="Arial" w:hAnsi="Arial" w:cs="Arial"/>
          <w:sz w:val="24"/>
          <w:szCs w:val="24"/>
        </w:rPr>
        <w:t>e despacho</w:t>
      </w:r>
      <w:r w:rsidRPr="007B4B18">
        <w:rPr>
          <w:rFonts w:ascii="Arial" w:hAnsi="Arial" w:cs="Arial"/>
          <w:sz w:val="24"/>
          <w:szCs w:val="24"/>
        </w:rPr>
        <w:t xml:space="preserve"> el día </w:t>
      </w:r>
      <w:r w:rsidR="007B4B18">
        <w:rPr>
          <w:rFonts w:ascii="Arial" w:hAnsi="Arial" w:cs="Arial"/>
          <w:sz w:val="24"/>
          <w:szCs w:val="24"/>
        </w:rPr>
        <w:t>__</w:t>
      </w:r>
      <w:r w:rsidRPr="007B4B18">
        <w:rPr>
          <w:rFonts w:ascii="Arial" w:hAnsi="Arial" w:cs="Arial"/>
          <w:sz w:val="24"/>
          <w:szCs w:val="24"/>
        </w:rPr>
        <w:t xml:space="preserve"> de </w:t>
      </w:r>
      <w:r w:rsidR="007B4B18">
        <w:rPr>
          <w:rFonts w:ascii="Arial" w:hAnsi="Arial" w:cs="Arial"/>
          <w:sz w:val="24"/>
          <w:szCs w:val="24"/>
        </w:rPr>
        <w:t>____de 202X</w:t>
      </w:r>
      <w:r w:rsidRPr="007B4B18">
        <w:rPr>
          <w:rFonts w:ascii="Arial" w:hAnsi="Arial" w:cs="Arial"/>
          <w:sz w:val="24"/>
          <w:szCs w:val="24"/>
        </w:rPr>
        <w:t xml:space="preserve">, mediante el que se informa que por auto de fecha </w:t>
      </w:r>
      <w:r w:rsidR="007B4B18">
        <w:rPr>
          <w:rFonts w:ascii="Arial" w:hAnsi="Arial" w:cs="Arial"/>
          <w:sz w:val="24"/>
          <w:szCs w:val="24"/>
        </w:rPr>
        <w:t>__</w:t>
      </w:r>
      <w:r w:rsidRPr="007B4B18">
        <w:rPr>
          <w:rFonts w:ascii="Arial" w:hAnsi="Arial" w:cs="Arial"/>
          <w:sz w:val="24"/>
          <w:szCs w:val="24"/>
        </w:rPr>
        <w:t xml:space="preserve"> de</w:t>
      </w:r>
      <w:r w:rsidR="007B4B18">
        <w:rPr>
          <w:rFonts w:ascii="Arial" w:hAnsi="Arial" w:cs="Arial"/>
          <w:sz w:val="24"/>
          <w:szCs w:val="24"/>
        </w:rPr>
        <w:t xml:space="preserve"> ___ </w:t>
      </w:r>
      <w:proofErr w:type="spellStart"/>
      <w:r w:rsidR="007B4B18">
        <w:rPr>
          <w:rFonts w:ascii="Arial" w:hAnsi="Arial" w:cs="Arial"/>
          <w:sz w:val="24"/>
          <w:szCs w:val="24"/>
        </w:rPr>
        <w:t>de</w:t>
      </w:r>
      <w:proofErr w:type="spellEnd"/>
      <w:r w:rsidR="007B4B18">
        <w:rPr>
          <w:rFonts w:ascii="Arial" w:hAnsi="Arial" w:cs="Arial"/>
          <w:sz w:val="24"/>
          <w:szCs w:val="24"/>
        </w:rPr>
        <w:t xml:space="preserve"> 202X</w:t>
      </w:r>
      <w:r w:rsidRPr="007B4B18">
        <w:rPr>
          <w:rFonts w:ascii="Arial" w:hAnsi="Arial" w:cs="Arial"/>
          <w:sz w:val="24"/>
          <w:szCs w:val="24"/>
        </w:rPr>
        <w:t xml:space="preserve"> se ordenó remitir por competencia las diligencias adelantadas bajo el radicado N° </w:t>
      </w:r>
      <w:r w:rsidR="007B4B18">
        <w:rPr>
          <w:rFonts w:ascii="Arial" w:hAnsi="Arial" w:cs="Arial"/>
        </w:rPr>
        <w:t>___________</w:t>
      </w:r>
      <w:r w:rsidR="007B4B18" w:rsidRPr="0096772A">
        <w:rPr>
          <w:rFonts w:ascii="Arial" w:hAnsi="Arial" w:cs="Arial"/>
          <w:sz w:val="24"/>
          <w:szCs w:val="24"/>
        </w:rPr>
        <w:t>,</w:t>
      </w:r>
      <w:r w:rsidRPr="007B4B18">
        <w:rPr>
          <w:rFonts w:ascii="Arial" w:hAnsi="Arial" w:cs="Arial"/>
          <w:sz w:val="24"/>
          <w:szCs w:val="24"/>
        </w:rPr>
        <w:t xml:space="preserve">y de acuerdo a lo dispuesto por la Ley 2094 de 2021, artículo 40, que adiciona el artículo 225 A. a la Ley </w:t>
      </w:r>
      <w:r w:rsidR="00C76422" w:rsidRPr="007B4B18">
        <w:rPr>
          <w:rFonts w:ascii="Arial" w:hAnsi="Arial" w:cs="Arial"/>
          <w:sz w:val="24"/>
          <w:szCs w:val="24"/>
        </w:rPr>
        <w:t>1952 de 2019, corresponde a este</w:t>
      </w:r>
      <w:r w:rsidRPr="007B4B18">
        <w:rPr>
          <w:rFonts w:ascii="Arial" w:hAnsi="Arial" w:cs="Arial"/>
          <w:sz w:val="24"/>
          <w:szCs w:val="24"/>
        </w:rPr>
        <w:t xml:space="preserve"> </w:t>
      </w:r>
      <w:r w:rsidR="00C76422" w:rsidRPr="007B4B18">
        <w:rPr>
          <w:rFonts w:ascii="Arial" w:hAnsi="Arial" w:cs="Arial"/>
          <w:sz w:val="24"/>
          <w:szCs w:val="24"/>
        </w:rPr>
        <w:t>despacho</w:t>
      </w:r>
      <w:r w:rsidRPr="007B4B18">
        <w:rPr>
          <w:rFonts w:ascii="Arial" w:hAnsi="Arial" w:cs="Arial"/>
          <w:sz w:val="24"/>
          <w:szCs w:val="24"/>
        </w:rPr>
        <w:t xml:space="preserve"> decidir qué tipo de juzgamiento se adelantará dentro del proceso de la referencia.</w:t>
      </w:r>
    </w:p>
    <w:p w14:paraId="745DD251" w14:textId="77777777" w:rsidR="00E43F84" w:rsidRPr="007B4B18" w:rsidRDefault="00E43F84" w:rsidP="00E43F84">
      <w:pPr>
        <w:pBdr>
          <w:top w:val="nil"/>
          <w:left w:val="nil"/>
          <w:bottom w:val="nil"/>
          <w:right w:val="nil"/>
          <w:between w:val="nil"/>
        </w:pBdr>
        <w:spacing w:line="276" w:lineRule="auto"/>
        <w:jc w:val="both"/>
        <w:rPr>
          <w:rFonts w:ascii="Arial" w:hAnsi="Arial" w:cs="Arial"/>
          <w:sz w:val="24"/>
          <w:szCs w:val="24"/>
        </w:rPr>
      </w:pPr>
    </w:p>
    <w:p w14:paraId="4E5A5341" w14:textId="77777777" w:rsidR="00E43F84" w:rsidRPr="007B4B18" w:rsidRDefault="00E43F84" w:rsidP="00E43F84">
      <w:pPr>
        <w:pBdr>
          <w:top w:val="nil"/>
          <w:left w:val="nil"/>
          <w:bottom w:val="nil"/>
          <w:right w:val="nil"/>
          <w:between w:val="nil"/>
        </w:pBdr>
        <w:spacing w:line="276" w:lineRule="auto"/>
        <w:jc w:val="center"/>
        <w:rPr>
          <w:rFonts w:ascii="Arial" w:hAnsi="Arial" w:cs="Arial"/>
          <w:b/>
          <w:sz w:val="24"/>
          <w:szCs w:val="24"/>
        </w:rPr>
      </w:pPr>
      <w:r w:rsidRPr="007B4B18">
        <w:rPr>
          <w:rFonts w:ascii="Arial" w:hAnsi="Arial" w:cs="Arial"/>
          <w:b/>
          <w:sz w:val="24"/>
          <w:szCs w:val="24"/>
        </w:rPr>
        <w:t>CONSIDERACIONES:</w:t>
      </w:r>
    </w:p>
    <w:p w14:paraId="7A38B8C1" w14:textId="77777777" w:rsidR="00E43F84" w:rsidRPr="007B4B18" w:rsidRDefault="00E43F84" w:rsidP="00E43F84">
      <w:pPr>
        <w:pBdr>
          <w:top w:val="nil"/>
          <w:left w:val="nil"/>
          <w:bottom w:val="nil"/>
          <w:right w:val="nil"/>
          <w:between w:val="nil"/>
        </w:pBdr>
        <w:spacing w:line="276" w:lineRule="auto"/>
        <w:jc w:val="both"/>
        <w:rPr>
          <w:rFonts w:ascii="Arial" w:hAnsi="Arial" w:cs="Arial"/>
          <w:b/>
          <w:sz w:val="24"/>
          <w:szCs w:val="24"/>
        </w:rPr>
      </w:pPr>
    </w:p>
    <w:p w14:paraId="6D14C3A4" w14:textId="77777777" w:rsidR="00E43F84" w:rsidRPr="007B4B18" w:rsidRDefault="00E43F84" w:rsidP="00E43F84">
      <w:pPr>
        <w:pBdr>
          <w:top w:val="nil"/>
          <w:left w:val="nil"/>
          <w:bottom w:val="nil"/>
          <w:right w:val="nil"/>
          <w:between w:val="nil"/>
        </w:pBdr>
        <w:spacing w:line="276" w:lineRule="auto"/>
        <w:jc w:val="both"/>
        <w:rPr>
          <w:rFonts w:ascii="Arial" w:hAnsi="Arial" w:cs="Arial"/>
          <w:sz w:val="24"/>
          <w:szCs w:val="24"/>
        </w:rPr>
      </w:pPr>
      <w:r w:rsidRPr="007B4B18">
        <w:rPr>
          <w:rFonts w:ascii="Arial" w:hAnsi="Arial" w:cs="Arial"/>
          <w:sz w:val="24"/>
          <w:szCs w:val="24"/>
        </w:rPr>
        <w:t xml:space="preserve">Que el artículo 12 de la Ley 1952 de 2019, modificado por el artículo 3 de la Ley 2094 de 2021, dispone: </w:t>
      </w:r>
    </w:p>
    <w:p w14:paraId="50A24A69" w14:textId="77777777" w:rsidR="00E43F84" w:rsidRPr="007B4B18" w:rsidRDefault="00E43F84" w:rsidP="00E43F84">
      <w:pPr>
        <w:pBdr>
          <w:top w:val="nil"/>
          <w:left w:val="nil"/>
          <w:bottom w:val="nil"/>
          <w:right w:val="nil"/>
          <w:between w:val="nil"/>
        </w:pBdr>
        <w:spacing w:line="276" w:lineRule="auto"/>
        <w:jc w:val="both"/>
        <w:rPr>
          <w:rFonts w:ascii="Arial" w:hAnsi="Arial" w:cs="Arial"/>
          <w:sz w:val="24"/>
          <w:szCs w:val="24"/>
        </w:rPr>
      </w:pPr>
    </w:p>
    <w:p w14:paraId="7D0D8445" w14:textId="77777777" w:rsidR="00E43F84" w:rsidRPr="007B4B18" w:rsidRDefault="00E43F84" w:rsidP="00E43F84">
      <w:pPr>
        <w:pBdr>
          <w:top w:val="nil"/>
          <w:left w:val="nil"/>
          <w:bottom w:val="nil"/>
          <w:right w:val="nil"/>
          <w:between w:val="nil"/>
        </w:pBdr>
        <w:spacing w:line="276" w:lineRule="auto"/>
        <w:jc w:val="both"/>
        <w:rPr>
          <w:rFonts w:ascii="Arial" w:hAnsi="Arial" w:cs="Arial"/>
          <w:i/>
          <w:sz w:val="24"/>
          <w:szCs w:val="24"/>
        </w:rPr>
      </w:pPr>
      <w:r w:rsidRPr="007B4B18">
        <w:rPr>
          <w:rFonts w:ascii="Arial" w:hAnsi="Arial" w:cs="Arial"/>
          <w:b/>
          <w:i/>
          <w:sz w:val="24"/>
          <w:szCs w:val="24"/>
        </w:rPr>
        <w:t>“ARTÍCULO 3</w:t>
      </w:r>
      <w:r w:rsidRPr="007B4B18">
        <w:rPr>
          <w:rFonts w:ascii="Arial" w:hAnsi="Arial" w:cs="Arial"/>
          <w:i/>
          <w:sz w:val="24"/>
          <w:szCs w:val="24"/>
        </w:rPr>
        <w:t xml:space="preserve">. Modificase el Artículo 12 de la Ley 1952 de 2019, el cual quedará así: </w:t>
      </w:r>
    </w:p>
    <w:p w14:paraId="0A983B03" w14:textId="77777777" w:rsidR="00E43F84" w:rsidRPr="007B4B18" w:rsidRDefault="00E43F84" w:rsidP="00E43F84">
      <w:pPr>
        <w:pBdr>
          <w:top w:val="nil"/>
          <w:left w:val="nil"/>
          <w:bottom w:val="nil"/>
          <w:right w:val="nil"/>
          <w:between w:val="nil"/>
        </w:pBdr>
        <w:spacing w:line="276" w:lineRule="auto"/>
        <w:jc w:val="both"/>
        <w:rPr>
          <w:rFonts w:ascii="Arial" w:hAnsi="Arial" w:cs="Arial"/>
          <w:i/>
          <w:sz w:val="24"/>
          <w:szCs w:val="24"/>
        </w:rPr>
      </w:pPr>
    </w:p>
    <w:p w14:paraId="0D1CA3F5" w14:textId="77777777" w:rsidR="00E43F84" w:rsidRPr="007B4B18" w:rsidRDefault="00E43F84" w:rsidP="00E43F84">
      <w:pPr>
        <w:pBdr>
          <w:top w:val="nil"/>
          <w:left w:val="nil"/>
          <w:bottom w:val="nil"/>
          <w:right w:val="nil"/>
          <w:between w:val="nil"/>
        </w:pBdr>
        <w:spacing w:line="276" w:lineRule="auto"/>
        <w:jc w:val="both"/>
        <w:rPr>
          <w:rFonts w:ascii="Arial" w:hAnsi="Arial" w:cs="Arial"/>
          <w:i/>
          <w:sz w:val="24"/>
          <w:szCs w:val="24"/>
        </w:rPr>
      </w:pPr>
      <w:r w:rsidRPr="007B4B18">
        <w:rPr>
          <w:rFonts w:ascii="Arial" w:hAnsi="Arial" w:cs="Arial"/>
          <w:i/>
          <w:sz w:val="24"/>
          <w:szCs w:val="24"/>
        </w:rPr>
        <w:t xml:space="preserve">El disciplinable deberá ser investigado y luego juzgado por funcionario diferente, independiente, imparcial y autónomo que sea competente, quienes deberán actuar con observancia formal y material de las normas que determinen la ritualidad del proceso, en los términos de este código y dándole prevalencia a lo sustancial sobre lo formal. </w:t>
      </w:r>
    </w:p>
    <w:p w14:paraId="1ECA9485" w14:textId="77777777" w:rsidR="00E43F84" w:rsidRPr="007B4B18" w:rsidRDefault="00E43F84" w:rsidP="00E43F84">
      <w:pPr>
        <w:pBdr>
          <w:top w:val="nil"/>
          <w:left w:val="nil"/>
          <w:bottom w:val="nil"/>
          <w:right w:val="nil"/>
          <w:between w:val="nil"/>
        </w:pBdr>
        <w:spacing w:line="276" w:lineRule="auto"/>
        <w:jc w:val="both"/>
        <w:rPr>
          <w:rFonts w:ascii="Arial" w:hAnsi="Arial" w:cs="Arial"/>
          <w:i/>
          <w:sz w:val="24"/>
          <w:szCs w:val="24"/>
        </w:rPr>
      </w:pPr>
    </w:p>
    <w:p w14:paraId="5CB073BA" w14:textId="77777777" w:rsidR="00E43F84" w:rsidRPr="007B4B18" w:rsidRDefault="00E43F84" w:rsidP="00E43F84">
      <w:pPr>
        <w:pBdr>
          <w:top w:val="nil"/>
          <w:left w:val="nil"/>
          <w:bottom w:val="nil"/>
          <w:right w:val="nil"/>
          <w:between w:val="nil"/>
        </w:pBdr>
        <w:spacing w:line="276" w:lineRule="auto"/>
        <w:jc w:val="both"/>
        <w:rPr>
          <w:rFonts w:ascii="Arial" w:hAnsi="Arial" w:cs="Arial"/>
          <w:i/>
          <w:sz w:val="24"/>
          <w:szCs w:val="24"/>
        </w:rPr>
      </w:pPr>
      <w:r w:rsidRPr="007B4B18">
        <w:rPr>
          <w:rFonts w:ascii="Arial" w:hAnsi="Arial" w:cs="Arial"/>
          <w:i/>
          <w:sz w:val="24"/>
          <w:szCs w:val="24"/>
        </w:rPr>
        <w:t>En el proceso disciplinario debe garantizarse que el funcionario instructor no sea el mismo que adelante el juzgamiento.</w:t>
      </w:r>
    </w:p>
    <w:p w14:paraId="7854965C" w14:textId="77777777" w:rsidR="00E43F84" w:rsidRPr="007B4B18" w:rsidRDefault="00E43F84" w:rsidP="00E43F84">
      <w:pPr>
        <w:pBdr>
          <w:top w:val="nil"/>
          <w:left w:val="nil"/>
          <w:bottom w:val="nil"/>
          <w:right w:val="nil"/>
          <w:between w:val="nil"/>
        </w:pBdr>
        <w:spacing w:line="276" w:lineRule="auto"/>
        <w:jc w:val="both"/>
        <w:rPr>
          <w:rFonts w:ascii="Arial" w:hAnsi="Arial" w:cs="Arial"/>
          <w:i/>
          <w:sz w:val="24"/>
          <w:szCs w:val="24"/>
        </w:rPr>
      </w:pPr>
    </w:p>
    <w:p w14:paraId="73338724" w14:textId="77777777" w:rsidR="00622139" w:rsidRPr="007B4B18" w:rsidRDefault="00E43F84" w:rsidP="00E43F84">
      <w:pPr>
        <w:pBdr>
          <w:top w:val="nil"/>
          <w:left w:val="nil"/>
          <w:bottom w:val="nil"/>
          <w:right w:val="nil"/>
          <w:between w:val="nil"/>
        </w:pBdr>
        <w:spacing w:line="276" w:lineRule="auto"/>
        <w:jc w:val="both"/>
        <w:rPr>
          <w:rFonts w:ascii="Arial" w:hAnsi="Arial" w:cs="Arial"/>
          <w:i/>
          <w:sz w:val="24"/>
          <w:szCs w:val="24"/>
        </w:rPr>
      </w:pPr>
      <w:r w:rsidRPr="007B4B18">
        <w:rPr>
          <w:rFonts w:ascii="Arial" w:hAnsi="Arial" w:cs="Arial"/>
          <w:i/>
          <w:sz w:val="24"/>
          <w:szCs w:val="24"/>
        </w:rPr>
        <w:t xml:space="preserve">Todo disciplinable tiene derecho a que el fallo sancionatorio sea revisado por una autoridad diferente, su trámite será el previsto en esta ley para el recurso de apelación. En el evento </w:t>
      </w:r>
    </w:p>
    <w:p w14:paraId="5F4F5515" w14:textId="77777777" w:rsidR="00622139" w:rsidRPr="007B4B18" w:rsidRDefault="00622139" w:rsidP="00E43F84">
      <w:pPr>
        <w:pBdr>
          <w:top w:val="nil"/>
          <w:left w:val="nil"/>
          <w:bottom w:val="nil"/>
          <w:right w:val="nil"/>
          <w:between w:val="nil"/>
        </w:pBdr>
        <w:spacing w:line="276" w:lineRule="auto"/>
        <w:jc w:val="both"/>
        <w:rPr>
          <w:rFonts w:ascii="Arial" w:hAnsi="Arial" w:cs="Arial"/>
          <w:i/>
          <w:sz w:val="24"/>
          <w:szCs w:val="24"/>
        </w:rPr>
      </w:pPr>
    </w:p>
    <w:p w14:paraId="601947EC" w14:textId="1AD45862" w:rsidR="00E43F84" w:rsidRPr="007B4B18" w:rsidRDefault="00E43F84" w:rsidP="00E43F84">
      <w:pPr>
        <w:pBdr>
          <w:top w:val="nil"/>
          <w:left w:val="nil"/>
          <w:bottom w:val="nil"/>
          <w:right w:val="nil"/>
          <w:between w:val="nil"/>
        </w:pBdr>
        <w:spacing w:line="276" w:lineRule="auto"/>
        <w:jc w:val="both"/>
        <w:rPr>
          <w:rFonts w:ascii="Arial" w:hAnsi="Arial" w:cs="Arial"/>
          <w:i/>
          <w:sz w:val="24"/>
          <w:szCs w:val="24"/>
        </w:rPr>
      </w:pPr>
      <w:r w:rsidRPr="007B4B18">
        <w:rPr>
          <w:rFonts w:ascii="Arial" w:hAnsi="Arial" w:cs="Arial"/>
          <w:i/>
          <w:sz w:val="24"/>
          <w:szCs w:val="24"/>
        </w:rPr>
        <w:t>en que el primer fallo sancionatorio sea proferido por el Procurador General de la Nación, la doble conformidad será resuelta en la forma indicada en esta ley”.</w:t>
      </w:r>
    </w:p>
    <w:p w14:paraId="44E9165B" w14:textId="77777777" w:rsidR="00E43F84" w:rsidRPr="007B4B18" w:rsidRDefault="00E43F84" w:rsidP="00E43F84">
      <w:pPr>
        <w:pBdr>
          <w:top w:val="nil"/>
          <w:left w:val="nil"/>
          <w:bottom w:val="nil"/>
          <w:right w:val="nil"/>
          <w:between w:val="nil"/>
        </w:pBdr>
        <w:spacing w:line="276" w:lineRule="auto"/>
        <w:jc w:val="both"/>
        <w:rPr>
          <w:rFonts w:ascii="Arial" w:hAnsi="Arial" w:cs="Arial"/>
          <w:sz w:val="24"/>
          <w:szCs w:val="24"/>
        </w:rPr>
      </w:pPr>
    </w:p>
    <w:p w14:paraId="3D0B70EF" w14:textId="3DA39BA3" w:rsidR="00E43F84" w:rsidRPr="007B4B18" w:rsidRDefault="00E43F84" w:rsidP="00E43F84">
      <w:pPr>
        <w:pBdr>
          <w:top w:val="nil"/>
          <w:left w:val="nil"/>
          <w:bottom w:val="nil"/>
          <w:right w:val="nil"/>
          <w:between w:val="nil"/>
        </w:pBdr>
        <w:spacing w:line="276" w:lineRule="auto"/>
        <w:jc w:val="both"/>
        <w:rPr>
          <w:rFonts w:ascii="Arial" w:hAnsi="Arial" w:cs="Arial"/>
          <w:sz w:val="24"/>
          <w:szCs w:val="24"/>
        </w:rPr>
      </w:pPr>
      <w:r w:rsidRPr="007B4B18">
        <w:rPr>
          <w:rFonts w:ascii="Arial" w:hAnsi="Arial" w:cs="Arial"/>
          <w:sz w:val="24"/>
          <w:szCs w:val="24"/>
        </w:rPr>
        <w:t xml:space="preserve">Que mediante Resolución </w:t>
      </w:r>
      <w:r w:rsidR="007B4B18">
        <w:rPr>
          <w:rFonts w:ascii="Arial" w:hAnsi="Arial" w:cs="Arial"/>
        </w:rPr>
        <w:t>________</w:t>
      </w:r>
      <w:r w:rsidRPr="007B4B18">
        <w:rPr>
          <w:rFonts w:ascii="Arial" w:hAnsi="Arial" w:cs="Arial"/>
          <w:sz w:val="24"/>
          <w:szCs w:val="24"/>
        </w:rPr>
        <w:t xml:space="preserve">del </w:t>
      </w:r>
      <w:r w:rsidR="007B4B18">
        <w:rPr>
          <w:rFonts w:ascii="Arial" w:hAnsi="Arial" w:cs="Arial"/>
          <w:sz w:val="24"/>
          <w:szCs w:val="24"/>
        </w:rPr>
        <w:t>__de ______</w:t>
      </w:r>
      <w:r w:rsidRPr="007B4B18">
        <w:rPr>
          <w:rFonts w:ascii="Arial" w:hAnsi="Arial" w:cs="Arial"/>
          <w:sz w:val="24"/>
          <w:szCs w:val="24"/>
        </w:rPr>
        <w:t xml:space="preserve"> </w:t>
      </w:r>
      <w:proofErr w:type="spellStart"/>
      <w:r w:rsidRPr="007B4B18">
        <w:rPr>
          <w:rFonts w:ascii="Arial" w:hAnsi="Arial" w:cs="Arial"/>
          <w:sz w:val="24"/>
          <w:szCs w:val="24"/>
        </w:rPr>
        <w:t>de</w:t>
      </w:r>
      <w:proofErr w:type="spellEnd"/>
      <w:r w:rsidRPr="007B4B18">
        <w:rPr>
          <w:rFonts w:ascii="Arial" w:hAnsi="Arial" w:cs="Arial"/>
          <w:sz w:val="24"/>
          <w:szCs w:val="24"/>
        </w:rPr>
        <w:t xml:space="preserve"> 202</w:t>
      </w:r>
      <w:r w:rsidR="007B4B18">
        <w:rPr>
          <w:rFonts w:ascii="Arial" w:hAnsi="Arial" w:cs="Arial"/>
          <w:sz w:val="24"/>
          <w:szCs w:val="24"/>
        </w:rPr>
        <w:t>X</w:t>
      </w:r>
      <w:r w:rsidRPr="007B4B18">
        <w:rPr>
          <w:rFonts w:ascii="Arial" w:hAnsi="Arial" w:cs="Arial"/>
          <w:sz w:val="24"/>
          <w:szCs w:val="24"/>
        </w:rPr>
        <w:t xml:space="preserve"> “</w:t>
      </w:r>
      <w:r w:rsidR="00C76422" w:rsidRPr="007B4B18">
        <w:rPr>
          <w:rFonts w:ascii="Arial" w:hAnsi="Arial" w:cs="Arial"/>
          <w:sz w:val="24"/>
          <w:szCs w:val="24"/>
        </w:rPr>
        <w:t xml:space="preserve">Por medio de la cual se crea </w:t>
      </w:r>
      <w:r w:rsidR="007B4B18">
        <w:rPr>
          <w:rFonts w:ascii="Arial" w:hAnsi="Arial" w:cs="Arial"/>
        </w:rPr>
        <w:t>_______________</w:t>
      </w:r>
      <w:r w:rsidR="00C76422" w:rsidRPr="007B4B18">
        <w:rPr>
          <w:rFonts w:ascii="Arial" w:hAnsi="Arial" w:cs="Arial"/>
          <w:sz w:val="24"/>
          <w:szCs w:val="24"/>
        </w:rPr>
        <w:t xml:space="preserve">al interior del </w:t>
      </w:r>
      <w:r w:rsidR="002B1BA7" w:rsidRPr="007B4B18">
        <w:rPr>
          <w:rFonts w:ascii="Arial" w:hAnsi="Arial" w:cs="Arial"/>
          <w:sz w:val="24"/>
          <w:szCs w:val="24"/>
        </w:rPr>
        <w:t xml:space="preserve">Instituto de Financiamiento, </w:t>
      </w:r>
      <w:proofErr w:type="spellStart"/>
      <w:r w:rsidR="002B1BA7" w:rsidRPr="007B4B18">
        <w:rPr>
          <w:rFonts w:ascii="Arial" w:hAnsi="Arial" w:cs="Arial"/>
          <w:sz w:val="24"/>
          <w:szCs w:val="24"/>
        </w:rPr>
        <w:t>Promocion</w:t>
      </w:r>
      <w:proofErr w:type="spellEnd"/>
      <w:r w:rsidR="002B1BA7" w:rsidRPr="007B4B18">
        <w:rPr>
          <w:rFonts w:ascii="Arial" w:hAnsi="Arial" w:cs="Arial"/>
          <w:sz w:val="24"/>
          <w:szCs w:val="24"/>
        </w:rPr>
        <w:t xml:space="preserve"> y Desarrollo de </w:t>
      </w:r>
      <w:proofErr w:type="spellStart"/>
      <w:r w:rsidR="002B1BA7" w:rsidRPr="007B4B18">
        <w:rPr>
          <w:rFonts w:ascii="Arial" w:hAnsi="Arial" w:cs="Arial"/>
          <w:sz w:val="24"/>
          <w:szCs w:val="24"/>
        </w:rPr>
        <w:t>Ibague</w:t>
      </w:r>
      <w:proofErr w:type="spellEnd"/>
      <w:r w:rsidR="002B1BA7" w:rsidRPr="007B4B18">
        <w:rPr>
          <w:rFonts w:ascii="Arial" w:hAnsi="Arial" w:cs="Arial"/>
          <w:sz w:val="24"/>
          <w:szCs w:val="24"/>
        </w:rPr>
        <w:t xml:space="preserve"> INFIBAGUÉ</w:t>
      </w:r>
      <w:r w:rsidRPr="007B4B18">
        <w:rPr>
          <w:rFonts w:ascii="Arial" w:hAnsi="Arial" w:cs="Arial"/>
          <w:sz w:val="24"/>
          <w:szCs w:val="24"/>
        </w:rPr>
        <w:t xml:space="preserve">”, se consideró procedente asignar las funciones de juzgamiento en los procesos disciplinarios al </w:t>
      </w:r>
      <w:r w:rsidR="007B4B18">
        <w:rPr>
          <w:rFonts w:ascii="Arial" w:hAnsi="Arial" w:cs="Arial"/>
        </w:rPr>
        <w:t>___________________</w:t>
      </w:r>
      <w:r w:rsidR="007B4B18" w:rsidRPr="0096772A">
        <w:rPr>
          <w:rFonts w:ascii="Arial" w:hAnsi="Arial" w:cs="Arial"/>
          <w:sz w:val="24"/>
          <w:szCs w:val="24"/>
        </w:rPr>
        <w:t>,</w:t>
      </w:r>
    </w:p>
    <w:p w14:paraId="7AF84C6C" w14:textId="77777777" w:rsidR="00E43F84" w:rsidRPr="007B4B18" w:rsidRDefault="00E43F84" w:rsidP="00E43F84">
      <w:pPr>
        <w:pBdr>
          <w:top w:val="nil"/>
          <w:left w:val="nil"/>
          <w:bottom w:val="nil"/>
          <w:right w:val="nil"/>
          <w:between w:val="nil"/>
        </w:pBdr>
        <w:spacing w:line="276" w:lineRule="auto"/>
        <w:jc w:val="both"/>
        <w:rPr>
          <w:rFonts w:ascii="Arial" w:hAnsi="Arial" w:cs="Arial"/>
          <w:sz w:val="24"/>
          <w:szCs w:val="24"/>
        </w:rPr>
      </w:pPr>
    </w:p>
    <w:p w14:paraId="2298D601" w14:textId="77777777" w:rsidR="00E43F84" w:rsidRPr="007B4B18" w:rsidRDefault="00E43F84" w:rsidP="00E43F84">
      <w:pPr>
        <w:pBdr>
          <w:top w:val="nil"/>
          <w:left w:val="nil"/>
          <w:bottom w:val="nil"/>
          <w:right w:val="nil"/>
          <w:between w:val="nil"/>
        </w:pBdr>
        <w:spacing w:line="276" w:lineRule="auto"/>
        <w:jc w:val="both"/>
        <w:rPr>
          <w:rFonts w:ascii="Arial" w:hAnsi="Arial" w:cs="Arial"/>
          <w:sz w:val="24"/>
          <w:szCs w:val="24"/>
        </w:rPr>
      </w:pPr>
      <w:r w:rsidRPr="007B4B18">
        <w:rPr>
          <w:rFonts w:ascii="Arial" w:hAnsi="Arial" w:cs="Arial"/>
          <w:sz w:val="24"/>
          <w:szCs w:val="24"/>
        </w:rPr>
        <w:t>Que según lo dispuesto en el artículo 225A de la Ley 1952 de 2019, modificado por el artículo 40 de la Ley 2094 de 2021, una vez recibido el expediente por el funcionario competente a quien corresponda el juzgamiento, por auto de sustanciación motivado se debe decidir si el juzgamiento se adelanta por juicio ordinario o por el verbal.</w:t>
      </w:r>
    </w:p>
    <w:p w14:paraId="5C56A71F" w14:textId="77777777" w:rsidR="00E43F84" w:rsidRPr="007B4B18" w:rsidRDefault="00E43F84" w:rsidP="00E43F84">
      <w:pPr>
        <w:pBdr>
          <w:top w:val="nil"/>
          <w:left w:val="nil"/>
          <w:bottom w:val="nil"/>
          <w:right w:val="nil"/>
          <w:between w:val="nil"/>
        </w:pBdr>
        <w:spacing w:line="276" w:lineRule="auto"/>
        <w:jc w:val="both"/>
        <w:rPr>
          <w:rFonts w:ascii="Arial" w:hAnsi="Arial" w:cs="Arial"/>
          <w:sz w:val="24"/>
          <w:szCs w:val="24"/>
        </w:rPr>
      </w:pPr>
    </w:p>
    <w:p w14:paraId="03564A66" w14:textId="1CD3AD1C" w:rsidR="00E43F84" w:rsidRPr="007B4B18" w:rsidRDefault="00E43F84" w:rsidP="00E43F84">
      <w:pPr>
        <w:pBdr>
          <w:top w:val="nil"/>
          <w:left w:val="nil"/>
          <w:bottom w:val="nil"/>
          <w:right w:val="nil"/>
          <w:between w:val="nil"/>
        </w:pBdr>
        <w:spacing w:line="276" w:lineRule="auto"/>
        <w:jc w:val="both"/>
        <w:rPr>
          <w:rFonts w:ascii="Arial" w:hAnsi="Arial" w:cs="Arial"/>
          <w:sz w:val="24"/>
          <w:szCs w:val="24"/>
        </w:rPr>
      </w:pPr>
      <w:r w:rsidRPr="007B4B18">
        <w:rPr>
          <w:rFonts w:ascii="Arial" w:hAnsi="Arial" w:cs="Arial"/>
          <w:sz w:val="24"/>
          <w:szCs w:val="24"/>
        </w:rPr>
        <w:t xml:space="preserve">Que se formuló pliego de cargos de fecha </w:t>
      </w:r>
      <w:r w:rsidR="007B4B18">
        <w:rPr>
          <w:rFonts w:ascii="Arial" w:hAnsi="Arial" w:cs="Arial"/>
          <w:sz w:val="24"/>
          <w:szCs w:val="24"/>
        </w:rPr>
        <w:t xml:space="preserve">____ </w:t>
      </w:r>
      <w:r w:rsidRPr="007B4B18">
        <w:rPr>
          <w:rFonts w:ascii="Arial" w:hAnsi="Arial" w:cs="Arial"/>
          <w:sz w:val="24"/>
          <w:szCs w:val="24"/>
        </w:rPr>
        <w:t xml:space="preserve">de </w:t>
      </w:r>
      <w:r w:rsidR="007B4B18">
        <w:rPr>
          <w:rFonts w:ascii="Arial" w:hAnsi="Arial" w:cs="Arial"/>
        </w:rPr>
        <w:t>___________</w:t>
      </w:r>
      <w:r w:rsidR="007B4B18" w:rsidRPr="0096772A">
        <w:rPr>
          <w:rFonts w:ascii="Arial" w:hAnsi="Arial" w:cs="Arial"/>
          <w:sz w:val="24"/>
          <w:szCs w:val="24"/>
        </w:rPr>
        <w:t>,</w:t>
      </w:r>
      <w:r w:rsidR="007B4B18">
        <w:rPr>
          <w:rFonts w:ascii="Arial" w:hAnsi="Arial" w:cs="Arial"/>
          <w:sz w:val="24"/>
          <w:szCs w:val="24"/>
        </w:rPr>
        <w:t>de 202X</w:t>
      </w:r>
      <w:r w:rsidRPr="007B4B18">
        <w:rPr>
          <w:rFonts w:ascii="Arial" w:hAnsi="Arial" w:cs="Arial"/>
          <w:sz w:val="24"/>
          <w:szCs w:val="24"/>
        </w:rPr>
        <w:t>, al señor</w:t>
      </w:r>
      <w:r w:rsidR="007B4B18">
        <w:rPr>
          <w:rFonts w:ascii="Arial" w:hAnsi="Arial" w:cs="Arial"/>
        </w:rPr>
        <w:t>___________</w:t>
      </w:r>
      <w:r w:rsidRPr="007B4B18">
        <w:rPr>
          <w:rFonts w:ascii="Arial" w:hAnsi="Arial" w:cs="Arial"/>
          <w:sz w:val="24"/>
          <w:szCs w:val="24"/>
        </w:rPr>
        <w:t>, identificado con cedula de ciudadanía N°</w:t>
      </w:r>
      <w:r w:rsidR="007B4B18">
        <w:rPr>
          <w:rFonts w:ascii="Arial" w:hAnsi="Arial" w:cs="Arial"/>
        </w:rPr>
        <w:t>___________</w:t>
      </w:r>
      <w:r w:rsidRPr="007B4B18">
        <w:rPr>
          <w:rFonts w:ascii="Arial" w:hAnsi="Arial" w:cs="Arial"/>
          <w:sz w:val="24"/>
          <w:szCs w:val="24"/>
        </w:rPr>
        <w:t xml:space="preserve">, en su calidad de </w:t>
      </w:r>
      <w:r w:rsidR="007B4B18">
        <w:rPr>
          <w:rFonts w:ascii="Arial" w:hAnsi="Arial" w:cs="Arial"/>
        </w:rPr>
        <w:t>___________</w:t>
      </w:r>
      <w:r w:rsidR="007B4B18" w:rsidRPr="0096772A">
        <w:rPr>
          <w:rFonts w:ascii="Arial" w:hAnsi="Arial" w:cs="Arial"/>
          <w:sz w:val="24"/>
          <w:szCs w:val="24"/>
        </w:rPr>
        <w:t>,</w:t>
      </w:r>
      <w:r w:rsidRPr="007B4B18">
        <w:rPr>
          <w:rFonts w:ascii="Arial" w:hAnsi="Arial" w:cs="Arial"/>
          <w:sz w:val="24"/>
          <w:szCs w:val="24"/>
        </w:rPr>
        <w:t xml:space="preserve">adscrito al </w:t>
      </w:r>
      <w:r w:rsidR="00C76422" w:rsidRPr="007B4B18">
        <w:rPr>
          <w:rFonts w:ascii="Arial" w:hAnsi="Arial" w:cs="Arial"/>
          <w:sz w:val="24"/>
          <w:szCs w:val="24"/>
        </w:rPr>
        <w:t>área de</w:t>
      </w:r>
      <w:r w:rsidR="007B4B18">
        <w:rPr>
          <w:rFonts w:ascii="Arial" w:hAnsi="Arial" w:cs="Arial"/>
        </w:rPr>
        <w:t>___________</w:t>
      </w:r>
      <w:r w:rsidR="007B4B18" w:rsidRPr="0096772A">
        <w:rPr>
          <w:rFonts w:ascii="Arial" w:hAnsi="Arial" w:cs="Arial"/>
          <w:sz w:val="24"/>
          <w:szCs w:val="24"/>
        </w:rPr>
        <w:t>,</w:t>
      </w:r>
      <w:r w:rsidRPr="007B4B18">
        <w:rPr>
          <w:rFonts w:ascii="Arial" w:hAnsi="Arial" w:cs="Arial"/>
          <w:sz w:val="24"/>
          <w:szCs w:val="24"/>
        </w:rPr>
        <w:t xml:space="preserve">, por incurrir presuntamente en falta </w:t>
      </w:r>
      <w:r w:rsidR="007B4B18">
        <w:rPr>
          <w:rFonts w:ascii="Arial" w:hAnsi="Arial" w:cs="Arial"/>
        </w:rPr>
        <w:t>___________</w:t>
      </w:r>
      <w:r w:rsidR="007B4B18" w:rsidRPr="0096772A">
        <w:rPr>
          <w:rFonts w:ascii="Arial" w:hAnsi="Arial" w:cs="Arial"/>
          <w:sz w:val="24"/>
          <w:szCs w:val="24"/>
        </w:rPr>
        <w:t>,</w:t>
      </w:r>
      <w:r w:rsidRPr="007B4B18">
        <w:rPr>
          <w:rFonts w:ascii="Arial" w:hAnsi="Arial" w:cs="Arial"/>
          <w:sz w:val="24"/>
          <w:szCs w:val="24"/>
        </w:rPr>
        <w:t>a título de</w:t>
      </w:r>
      <w:r w:rsidR="007B4B18">
        <w:rPr>
          <w:rFonts w:ascii="Arial" w:hAnsi="Arial" w:cs="Arial"/>
        </w:rPr>
        <w:t>___________</w:t>
      </w:r>
      <w:r w:rsidRPr="007B4B18">
        <w:rPr>
          <w:rFonts w:ascii="Arial" w:hAnsi="Arial" w:cs="Arial"/>
          <w:sz w:val="24"/>
          <w:szCs w:val="24"/>
        </w:rPr>
        <w:t>, tal y como lo señala el pliego de cargos, en los siguientes términos:</w:t>
      </w:r>
    </w:p>
    <w:p w14:paraId="2070E161" w14:textId="77777777" w:rsidR="00E43F84" w:rsidRPr="007B4B18" w:rsidRDefault="00E43F84" w:rsidP="00E43F84">
      <w:pPr>
        <w:pBdr>
          <w:top w:val="nil"/>
          <w:left w:val="nil"/>
          <w:bottom w:val="nil"/>
          <w:right w:val="nil"/>
          <w:between w:val="nil"/>
        </w:pBdr>
        <w:spacing w:line="276" w:lineRule="auto"/>
        <w:jc w:val="both"/>
        <w:rPr>
          <w:rFonts w:ascii="Arial" w:hAnsi="Arial" w:cs="Arial"/>
          <w:sz w:val="24"/>
          <w:szCs w:val="24"/>
        </w:rPr>
      </w:pPr>
    </w:p>
    <w:p w14:paraId="2583142A" w14:textId="7B9C562A" w:rsidR="00E43F84" w:rsidRPr="007B4B18" w:rsidRDefault="00C76422" w:rsidP="00E43F84">
      <w:pPr>
        <w:pBdr>
          <w:top w:val="nil"/>
          <w:left w:val="nil"/>
          <w:bottom w:val="nil"/>
          <w:right w:val="nil"/>
          <w:between w:val="nil"/>
        </w:pBdr>
        <w:spacing w:line="276" w:lineRule="auto"/>
        <w:jc w:val="both"/>
        <w:rPr>
          <w:rFonts w:ascii="Arial" w:hAnsi="Arial" w:cs="Arial"/>
          <w:i/>
          <w:sz w:val="24"/>
          <w:szCs w:val="24"/>
        </w:rPr>
      </w:pPr>
      <w:r w:rsidRPr="007B4B18">
        <w:rPr>
          <w:rFonts w:ascii="Arial" w:hAnsi="Arial" w:cs="Arial"/>
          <w:i/>
          <w:sz w:val="24"/>
          <w:szCs w:val="24"/>
        </w:rPr>
        <w:t>“CARGO</w:t>
      </w:r>
      <w:r w:rsidR="00E43F84" w:rsidRPr="007B4B18">
        <w:rPr>
          <w:rFonts w:ascii="Arial" w:hAnsi="Arial" w:cs="Arial"/>
          <w:i/>
          <w:sz w:val="24"/>
          <w:szCs w:val="24"/>
        </w:rPr>
        <w:t xml:space="preserve"> UNICO: </w:t>
      </w:r>
      <w:r w:rsidR="007B4B18">
        <w:rPr>
          <w:rFonts w:ascii="Arial" w:hAnsi="Arial" w:cs="Arial"/>
          <w:i/>
          <w:sz w:val="24"/>
          <w:szCs w:val="24"/>
        </w:rPr>
        <w:t>____________________________________________</w:t>
      </w:r>
    </w:p>
    <w:p w14:paraId="30A96580" w14:textId="3860DD6E" w:rsidR="00C76422" w:rsidRPr="007B4B18" w:rsidRDefault="00C76422" w:rsidP="00E43F84">
      <w:pPr>
        <w:pBdr>
          <w:top w:val="nil"/>
          <w:left w:val="nil"/>
          <w:bottom w:val="nil"/>
          <w:right w:val="nil"/>
          <w:between w:val="nil"/>
        </w:pBdr>
        <w:spacing w:line="276" w:lineRule="auto"/>
        <w:jc w:val="both"/>
        <w:rPr>
          <w:rFonts w:ascii="Arial" w:hAnsi="Arial" w:cs="Arial"/>
          <w:i/>
          <w:sz w:val="24"/>
          <w:szCs w:val="24"/>
        </w:rPr>
      </w:pPr>
      <w:r w:rsidRPr="007B4B18">
        <w:rPr>
          <w:rFonts w:ascii="Arial" w:hAnsi="Arial" w:cs="Arial"/>
          <w:i/>
          <w:sz w:val="24"/>
          <w:szCs w:val="24"/>
        </w:rPr>
        <w:t xml:space="preserve">“CARGO </w:t>
      </w:r>
      <w:r w:rsidR="007B4B18" w:rsidRPr="007B4B18">
        <w:rPr>
          <w:rFonts w:ascii="Arial" w:hAnsi="Arial" w:cs="Arial"/>
          <w:i/>
          <w:sz w:val="24"/>
          <w:szCs w:val="24"/>
        </w:rPr>
        <w:t>PRIMERO:</w:t>
      </w:r>
      <w:r w:rsidR="007B4B18">
        <w:rPr>
          <w:rFonts w:ascii="Arial" w:hAnsi="Arial" w:cs="Arial"/>
          <w:i/>
          <w:sz w:val="24"/>
          <w:szCs w:val="24"/>
        </w:rPr>
        <w:t xml:space="preserve"> __________________________________________</w:t>
      </w:r>
    </w:p>
    <w:p w14:paraId="6DA7BBF6" w14:textId="77777777" w:rsidR="00C76422" w:rsidRPr="007B4B18" w:rsidRDefault="00C76422" w:rsidP="00E43F84">
      <w:pPr>
        <w:pBdr>
          <w:top w:val="nil"/>
          <w:left w:val="nil"/>
          <w:bottom w:val="nil"/>
          <w:right w:val="nil"/>
          <w:between w:val="nil"/>
        </w:pBdr>
        <w:spacing w:line="276" w:lineRule="auto"/>
        <w:jc w:val="both"/>
        <w:rPr>
          <w:rFonts w:ascii="Arial" w:hAnsi="Arial" w:cs="Arial"/>
          <w:i/>
          <w:sz w:val="24"/>
          <w:szCs w:val="24"/>
        </w:rPr>
      </w:pPr>
    </w:p>
    <w:p w14:paraId="56E2ABC0" w14:textId="77777777" w:rsidR="00E43F84" w:rsidRPr="007B4B18" w:rsidRDefault="00E43F84" w:rsidP="00E43F84">
      <w:pPr>
        <w:pBdr>
          <w:top w:val="nil"/>
          <w:left w:val="nil"/>
          <w:bottom w:val="nil"/>
          <w:right w:val="nil"/>
          <w:between w:val="nil"/>
        </w:pBdr>
        <w:spacing w:line="276" w:lineRule="auto"/>
        <w:jc w:val="both"/>
        <w:rPr>
          <w:rFonts w:ascii="Arial" w:hAnsi="Arial" w:cs="Arial"/>
          <w:sz w:val="24"/>
          <w:szCs w:val="24"/>
        </w:rPr>
      </w:pPr>
      <w:r w:rsidRPr="007B4B18">
        <w:rPr>
          <w:rFonts w:ascii="Arial" w:hAnsi="Arial" w:cs="Arial"/>
          <w:sz w:val="24"/>
          <w:szCs w:val="24"/>
        </w:rPr>
        <w:t xml:space="preserve">Que revisado el pliego y el </w:t>
      </w:r>
      <w:r w:rsidR="00C76422" w:rsidRPr="007B4B18">
        <w:rPr>
          <w:rFonts w:ascii="Arial" w:hAnsi="Arial" w:cs="Arial"/>
          <w:sz w:val="24"/>
          <w:szCs w:val="24"/>
        </w:rPr>
        <w:t xml:space="preserve">o los </w:t>
      </w:r>
      <w:r w:rsidRPr="007B4B18">
        <w:rPr>
          <w:rFonts w:ascii="Arial" w:hAnsi="Arial" w:cs="Arial"/>
          <w:sz w:val="24"/>
          <w:szCs w:val="24"/>
        </w:rPr>
        <w:t>cargo</w:t>
      </w:r>
      <w:r w:rsidR="00C76422" w:rsidRPr="007B4B18">
        <w:rPr>
          <w:rFonts w:ascii="Arial" w:hAnsi="Arial" w:cs="Arial"/>
          <w:sz w:val="24"/>
          <w:szCs w:val="24"/>
        </w:rPr>
        <w:t>s</w:t>
      </w:r>
      <w:r w:rsidRPr="007B4B18">
        <w:rPr>
          <w:rFonts w:ascii="Arial" w:hAnsi="Arial" w:cs="Arial"/>
          <w:sz w:val="24"/>
          <w:szCs w:val="24"/>
        </w:rPr>
        <w:t xml:space="preserve"> formulado</w:t>
      </w:r>
      <w:r w:rsidR="00C76422" w:rsidRPr="007B4B18">
        <w:rPr>
          <w:rFonts w:ascii="Arial" w:hAnsi="Arial" w:cs="Arial"/>
          <w:sz w:val="24"/>
          <w:szCs w:val="24"/>
        </w:rPr>
        <w:t>s</w:t>
      </w:r>
      <w:r w:rsidRPr="007B4B18">
        <w:rPr>
          <w:rFonts w:ascii="Arial" w:hAnsi="Arial" w:cs="Arial"/>
          <w:sz w:val="24"/>
          <w:szCs w:val="24"/>
        </w:rPr>
        <w:t>, no se encuentra dentro de los eventos previstos para adelantar el juzgamiento por el juicio verbal según lo establecido en el artículo 225. A de la Ley 1952 de 2019 adicionado por el artículo 40 la ley 2094 de 2021.</w:t>
      </w:r>
    </w:p>
    <w:p w14:paraId="50E3C76E" w14:textId="77777777" w:rsidR="00C76422" w:rsidRPr="007B4B18" w:rsidRDefault="00C76422" w:rsidP="00E43F84">
      <w:pPr>
        <w:pBdr>
          <w:top w:val="nil"/>
          <w:left w:val="nil"/>
          <w:bottom w:val="nil"/>
          <w:right w:val="nil"/>
          <w:between w:val="nil"/>
        </w:pBdr>
        <w:spacing w:line="276" w:lineRule="auto"/>
        <w:jc w:val="both"/>
        <w:rPr>
          <w:rFonts w:ascii="Arial" w:hAnsi="Arial" w:cs="Arial"/>
          <w:sz w:val="24"/>
          <w:szCs w:val="24"/>
        </w:rPr>
      </w:pPr>
    </w:p>
    <w:p w14:paraId="4D66A944" w14:textId="20F30082" w:rsidR="00E43F84" w:rsidRPr="007B4B18" w:rsidRDefault="00E43F84" w:rsidP="00E43F84">
      <w:pPr>
        <w:pBdr>
          <w:top w:val="nil"/>
          <w:left w:val="nil"/>
          <w:bottom w:val="nil"/>
          <w:right w:val="nil"/>
          <w:between w:val="nil"/>
        </w:pBdr>
        <w:spacing w:line="276" w:lineRule="auto"/>
        <w:jc w:val="both"/>
        <w:rPr>
          <w:rFonts w:ascii="Arial" w:hAnsi="Arial" w:cs="Arial"/>
          <w:sz w:val="24"/>
          <w:szCs w:val="24"/>
        </w:rPr>
      </w:pPr>
      <w:r w:rsidRPr="007B4B18">
        <w:rPr>
          <w:rFonts w:ascii="Arial" w:hAnsi="Arial" w:cs="Arial"/>
          <w:sz w:val="24"/>
          <w:szCs w:val="24"/>
        </w:rPr>
        <w:lastRenderedPageBreak/>
        <w:t xml:space="preserve">En mérito de lo expuesto anteriormente, el </w:t>
      </w:r>
      <w:r w:rsidR="00BB6DB5" w:rsidRPr="007B4B18">
        <w:rPr>
          <w:rFonts w:ascii="Arial" w:hAnsi="Arial" w:cs="Arial"/>
          <w:sz w:val="24"/>
          <w:szCs w:val="24"/>
        </w:rPr>
        <w:t xml:space="preserve">Jefe </w:t>
      </w:r>
      <w:r w:rsidR="00C76422" w:rsidRPr="007B4B18">
        <w:rPr>
          <w:rFonts w:ascii="Arial" w:hAnsi="Arial" w:cs="Arial"/>
          <w:sz w:val="24"/>
          <w:szCs w:val="24"/>
        </w:rPr>
        <w:t>de la Oficina Asesora de Control Único Disciplinario</w:t>
      </w:r>
    </w:p>
    <w:p w14:paraId="76787B87" w14:textId="77777777" w:rsidR="00E43F84" w:rsidRPr="007B4B18" w:rsidRDefault="00E43F84" w:rsidP="00E43F84">
      <w:pPr>
        <w:pBdr>
          <w:top w:val="nil"/>
          <w:left w:val="nil"/>
          <w:bottom w:val="nil"/>
          <w:right w:val="nil"/>
          <w:between w:val="nil"/>
        </w:pBdr>
        <w:spacing w:line="276" w:lineRule="auto"/>
        <w:jc w:val="both"/>
        <w:rPr>
          <w:rFonts w:ascii="Arial" w:hAnsi="Arial" w:cs="Arial"/>
          <w:sz w:val="24"/>
          <w:szCs w:val="24"/>
        </w:rPr>
      </w:pPr>
    </w:p>
    <w:p w14:paraId="0727E47B" w14:textId="77777777" w:rsidR="00E43F84" w:rsidRPr="007B4B18" w:rsidRDefault="00E43F84" w:rsidP="00E43F84">
      <w:pPr>
        <w:pBdr>
          <w:top w:val="nil"/>
          <w:left w:val="nil"/>
          <w:bottom w:val="nil"/>
          <w:right w:val="nil"/>
          <w:between w:val="nil"/>
        </w:pBdr>
        <w:spacing w:line="276" w:lineRule="auto"/>
        <w:jc w:val="center"/>
        <w:rPr>
          <w:rFonts w:ascii="Arial" w:hAnsi="Arial" w:cs="Arial"/>
          <w:b/>
          <w:sz w:val="24"/>
          <w:szCs w:val="24"/>
        </w:rPr>
      </w:pPr>
      <w:r w:rsidRPr="007B4B18">
        <w:rPr>
          <w:rFonts w:ascii="Arial" w:hAnsi="Arial" w:cs="Arial"/>
          <w:b/>
          <w:sz w:val="24"/>
          <w:szCs w:val="24"/>
        </w:rPr>
        <w:t>RESUELVE:</w:t>
      </w:r>
    </w:p>
    <w:p w14:paraId="2074EEAB" w14:textId="77777777" w:rsidR="00E43F84" w:rsidRPr="007B4B18" w:rsidRDefault="00E43F84" w:rsidP="00E43F84">
      <w:pPr>
        <w:pBdr>
          <w:top w:val="nil"/>
          <w:left w:val="nil"/>
          <w:bottom w:val="nil"/>
          <w:right w:val="nil"/>
          <w:between w:val="nil"/>
        </w:pBdr>
        <w:spacing w:line="276" w:lineRule="auto"/>
        <w:jc w:val="center"/>
        <w:rPr>
          <w:rFonts w:ascii="Arial" w:hAnsi="Arial" w:cs="Arial"/>
          <w:sz w:val="24"/>
          <w:szCs w:val="24"/>
        </w:rPr>
      </w:pPr>
    </w:p>
    <w:p w14:paraId="40F4E180" w14:textId="0D5A7433" w:rsidR="00E43F84" w:rsidRPr="007B4B18" w:rsidRDefault="00E43F84" w:rsidP="00E43F84">
      <w:pPr>
        <w:pBdr>
          <w:top w:val="nil"/>
          <w:left w:val="nil"/>
          <w:bottom w:val="nil"/>
          <w:right w:val="nil"/>
          <w:between w:val="nil"/>
        </w:pBdr>
        <w:spacing w:line="276" w:lineRule="auto"/>
        <w:jc w:val="both"/>
        <w:rPr>
          <w:rFonts w:ascii="Arial" w:hAnsi="Arial" w:cs="Arial"/>
          <w:sz w:val="24"/>
          <w:szCs w:val="24"/>
        </w:rPr>
      </w:pPr>
      <w:r w:rsidRPr="007B4B18">
        <w:rPr>
          <w:rFonts w:ascii="Arial" w:hAnsi="Arial" w:cs="Arial"/>
          <w:b/>
          <w:sz w:val="24"/>
          <w:szCs w:val="24"/>
        </w:rPr>
        <w:t>ARTÍCULO PRIMERO: AVOCAR</w:t>
      </w:r>
      <w:r w:rsidRPr="007B4B18">
        <w:rPr>
          <w:rFonts w:ascii="Arial" w:hAnsi="Arial" w:cs="Arial"/>
          <w:sz w:val="24"/>
          <w:szCs w:val="24"/>
        </w:rPr>
        <w:t xml:space="preserve"> conocimiento en sede de juzgamiento del proceso disciplinario No.</w:t>
      </w:r>
      <w:r w:rsidR="007B4B18" w:rsidRPr="007B4B18">
        <w:rPr>
          <w:rFonts w:ascii="Arial" w:hAnsi="Arial" w:cs="Arial"/>
        </w:rPr>
        <w:t xml:space="preserve"> </w:t>
      </w:r>
      <w:r w:rsidR="007B4B18">
        <w:rPr>
          <w:rFonts w:ascii="Arial" w:hAnsi="Arial" w:cs="Arial"/>
        </w:rPr>
        <w:t>___________</w:t>
      </w:r>
      <w:r w:rsidRPr="007B4B18">
        <w:rPr>
          <w:rFonts w:ascii="Arial" w:hAnsi="Arial" w:cs="Arial"/>
          <w:sz w:val="24"/>
          <w:szCs w:val="24"/>
        </w:rPr>
        <w:t xml:space="preserve">, en los términos de la Ley 2094 de 2021, por las razones expuestas en la parte considerativa de este auto. </w:t>
      </w:r>
    </w:p>
    <w:p w14:paraId="0D7BBB01" w14:textId="77777777" w:rsidR="00E43F84" w:rsidRPr="007B4B18" w:rsidRDefault="00E43F84" w:rsidP="00E43F84">
      <w:pPr>
        <w:pBdr>
          <w:top w:val="nil"/>
          <w:left w:val="nil"/>
          <w:bottom w:val="nil"/>
          <w:right w:val="nil"/>
          <w:between w:val="nil"/>
        </w:pBdr>
        <w:spacing w:line="276" w:lineRule="auto"/>
        <w:jc w:val="both"/>
        <w:rPr>
          <w:rFonts w:ascii="Arial" w:hAnsi="Arial" w:cs="Arial"/>
          <w:sz w:val="24"/>
          <w:szCs w:val="24"/>
        </w:rPr>
      </w:pPr>
    </w:p>
    <w:p w14:paraId="5EC1BE1F" w14:textId="0719E0D3" w:rsidR="00E43F84" w:rsidRPr="007B4B18" w:rsidRDefault="00E43F84" w:rsidP="00E43F84">
      <w:pPr>
        <w:pBdr>
          <w:top w:val="nil"/>
          <w:left w:val="nil"/>
          <w:bottom w:val="nil"/>
          <w:right w:val="nil"/>
          <w:between w:val="nil"/>
        </w:pBdr>
        <w:spacing w:line="276" w:lineRule="auto"/>
        <w:jc w:val="both"/>
        <w:rPr>
          <w:rFonts w:ascii="Arial" w:hAnsi="Arial" w:cs="Arial"/>
          <w:sz w:val="24"/>
          <w:szCs w:val="24"/>
        </w:rPr>
      </w:pPr>
      <w:r w:rsidRPr="007B4B18">
        <w:rPr>
          <w:rFonts w:ascii="Arial" w:hAnsi="Arial" w:cs="Arial"/>
          <w:b/>
          <w:sz w:val="24"/>
          <w:szCs w:val="24"/>
        </w:rPr>
        <w:t>ARTÍCULO SEGUNDO:</w:t>
      </w:r>
      <w:r w:rsidRPr="007B4B18">
        <w:rPr>
          <w:rFonts w:ascii="Arial" w:hAnsi="Arial" w:cs="Arial"/>
          <w:sz w:val="24"/>
          <w:szCs w:val="24"/>
        </w:rPr>
        <w:t xml:space="preserve"> Adelantar el proceso disciplinario No. </w:t>
      </w:r>
      <w:r w:rsidR="007B4B18">
        <w:rPr>
          <w:rFonts w:ascii="Arial" w:hAnsi="Arial" w:cs="Arial"/>
        </w:rPr>
        <w:t>___________</w:t>
      </w:r>
      <w:r w:rsidRPr="007B4B18">
        <w:rPr>
          <w:rFonts w:ascii="Arial" w:hAnsi="Arial" w:cs="Arial"/>
          <w:sz w:val="24"/>
          <w:szCs w:val="24"/>
        </w:rPr>
        <w:t xml:space="preserve">a través del juicio ordinario, el cual se desarrollará según lo establecido en los artículos 225 A. y subsiguientes de la Ley 1952 de 2019 adicionada por el artículo 40 de la Ley 2094 de 2021. </w:t>
      </w:r>
    </w:p>
    <w:p w14:paraId="49A7A445" w14:textId="77777777" w:rsidR="00E43F84" w:rsidRPr="007B4B18" w:rsidRDefault="00E43F84" w:rsidP="00E43F84">
      <w:pPr>
        <w:pBdr>
          <w:top w:val="nil"/>
          <w:left w:val="nil"/>
          <w:bottom w:val="nil"/>
          <w:right w:val="nil"/>
          <w:between w:val="nil"/>
        </w:pBdr>
        <w:spacing w:line="276" w:lineRule="auto"/>
        <w:jc w:val="both"/>
        <w:rPr>
          <w:rFonts w:ascii="Arial" w:hAnsi="Arial" w:cs="Arial"/>
          <w:sz w:val="24"/>
          <w:szCs w:val="24"/>
        </w:rPr>
      </w:pPr>
    </w:p>
    <w:p w14:paraId="234BBC53" w14:textId="77777777" w:rsidR="00622139" w:rsidRPr="007B4B18" w:rsidRDefault="00E43F84" w:rsidP="00E43F84">
      <w:pPr>
        <w:pBdr>
          <w:top w:val="nil"/>
          <w:left w:val="nil"/>
          <w:bottom w:val="nil"/>
          <w:right w:val="nil"/>
          <w:between w:val="nil"/>
        </w:pBdr>
        <w:spacing w:line="276" w:lineRule="auto"/>
        <w:jc w:val="both"/>
        <w:rPr>
          <w:rFonts w:ascii="Arial" w:hAnsi="Arial" w:cs="Arial"/>
          <w:sz w:val="24"/>
          <w:szCs w:val="24"/>
        </w:rPr>
      </w:pPr>
      <w:r w:rsidRPr="007B4B18">
        <w:rPr>
          <w:rFonts w:ascii="Arial" w:hAnsi="Arial" w:cs="Arial"/>
          <w:b/>
          <w:sz w:val="24"/>
          <w:szCs w:val="24"/>
        </w:rPr>
        <w:t>ARTÍCULO TERCERO</w:t>
      </w:r>
      <w:r w:rsidRPr="007B4B18">
        <w:rPr>
          <w:rFonts w:ascii="Arial" w:hAnsi="Arial" w:cs="Arial"/>
          <w:sz w:val="24"/>
          <w:szCs w:val="24"/>
        </w:rPr>
        <w:t xml:space="preserve">: En los términos del artículo 41 de la Ley 2094 de 2021, se dispondrá por el término de quince (15) días el expediente para disposición de los sujetos </w:t>
      </w:r>
    </w:p>
    <w:p w14:paraId="17FF7403" w14:textId="77777777" w:rsidR="00622139" w:rsidRPr="007B4B18" w:rsidRDefault="00622139" w:rsidP="00E43F84">
      <w:pPr>
        <w:pBdr>
          <w:top w:val="nil"/>
          <w:left w:val="nil"/>
          <w:bottom w:val="nil"/>
          <w:right w:val="nil"/>
          <w:between w:val="nil"/>
        </w:pBdr>
        <w:spacing w:line="276" w:lineRule="auto"/>
        <w:jc w:val="both"/>
        <w:rPr>
          <w:rFonts w:ascii="Arial" w:hAnsi="Arial" w:cs="Arial"/>
          <w:sz w:val="24"/>
          <w:szCs w:val="24"/>
        </w:rPr>
      </w:pPr>
    </w:p>
    <w:p w14:paraId="3F55D251" w14:textId="2B8492C6" w:rsidR="00E43F84" w:rsidRPr="007B4B18" w:rsidRDefault="00E43F84" w:rsidP="00E43F84">
      <w:pPr>
        <w:pBdr>
          <w:top w:val="nil"/>
          <w:left w:val="nil"/>
          <w:bottom w:val="nil"/>
          <w:right w:val="nil"/>
          <w:between w:val="nil"/>
        </w:pBdr>
        <w:spacing w:line="276" w:lineRule="auto"/>
        <w:jc w:val="both"/>
        <w:rPr>
          <w:rFonts w:ascii="Arial" w:hAnsi="Arial" w:cs="Arial"/>
          <w:sz w:val="24"/>
          <w:szCs w:val="24"/>
        </w:rPr>
      </w:pPr>
      <w:r w:rsidRPr="007B4B18">
        <w:rPr>
          <w:rFonts w:ascii="Arial" w:hAnsi="Arial" w:cs="Arial"/>
          <w:sz w:val="24"/>
          <w:szCs w:val="24"/>
        </w:rPr>
        <w:t xml:space="preserve">procesales en esta secretaría, término dentro del cual los mismos podrán para presentar descargos, así como para aportar y solicitar pruebas. </w:t>
      </w:r>
    </w:p>
    <w:p w14:paraId="5A7252CD" w14:textId="77777777" w:rsidR="00E43F84" w:rsidRPr="007B4B18" w:rsidRDefault="00E43F84" w:rsidP="00E43F84">
      <w:pPr>
        <w:pBdr>
          <w:top w:val="nil"/>
          <w:left w:val="nil"/>
          <w:bottom w:val="nil"/>
          <w:right w:val="nil"/>
          <w:between w:val="nil"/>
        </w:pBdr>
        <w:spacing w:line="276" w:lineRule="auto"/>
        <w:jc w:val="both"/>
        <w:rPr>
          <w:rFonts w:ascii="Arial" w:hAnsi="Arial" w:cs="Arial"/>
          <w:sz w:val="24"/>
          <w:szCs w:val="24"/>
        </w:rPr>
      </w:pPr>
    </w:p>
    <w:p w14:paraId="6EDF7975" w14:textId="14E65446" w:rsidR="00E43F84" w:rsidRPr="007B4B18" w:rsidRDefault="00E43F84" w:rsidP="00E43F84">
      <w:pPr>
        <w:pBdr>
          <w:top w:val="nil"/>
          <w:left w:val="nil"/>
          <w:bottom w:val="nil"/>
          <w:right w:val="nil"/>
          <w:between w:val="nil"/>
        </w:pBdr>
        <w:spacing w:line="276" w:lineRule="auto"/>
        <w:jc w:val="both"/>
        <w:rPr>
          <w:rFonts w:ascii="Arial" w:hAnsi="Arial" w:cs="Arial"/>
          <w:sz w:val="24"/>
          <w:szCs w:val="24"/>
        </w:rPr>
      </w:pPr>
      <w:r w:rsidRPr="007B4B18">
        <w:rPr>
          <w:rFonts w:ascii="Arial" w:hAnsi="Arial" w:cs="Arial"/>
          <w:b/>
          <w:sz w:val="24"/>
          <w:szCs w:val="24"/>
        </w:rPr>
        <w:t>ARTÍCULO CUARTO: COMUNICAR</w:t>
      </w:r>
      <w:r w:rsidRPr="007B4B18">
        <w:rPr>
          <w:rFonts w:ascii="Arial" w:hAnsi="Arial" w:cs="Arial"/>
          <w:sz w:val="24"/>
          <w:szCs w:val="24"/>
        </w:rPr>
        <w:t xml:space="preserve"> la presente decisión de sustanciación vía correo electrónico, anexando copia digital de la misma, al investigado </w:t>
      </w:r>
      <w:r w:rsidR="007B4B18">
        <w:rPr>
          <w:rFonts w:ascii="Arial" w:hAnsi="Arial" w:cs="Arial"/>
        </w:rPr>
        <w:t>___________</w:t>
      </w:r>
      <w:r w:rsidR="007B4B18" w:rsidRPr="0096772A">
        <w:rPr>
          <w:rFonts w:ascii="Arial" w:hAnsi="Arial" w:cs="Arial"/>
          <w:sz w:val="24"/>
          <w:szCs w:val="24"/>
        </w:rPr>
        <w:t>,</w:t>
      </w:r>
      <w:r w:rsidR="007B4B18">
        <w:rPr>
          <w:rFonts w:ascii="Arial" w:hAnsi="Arial" w:cs="Arial"/>
          <w:sz w:val="24"/>
          <w:szCs w:val="24"/>
        </w:rPr>
        <w:t xml:space="preserve"> </w:t>
      </w:r>
      <w:r w:rsidRPr="007B4B18">
        <w:rPr>
          <w:rFonts w:ascii="Arial" w:hAnsi="Arial" w:cs="Arial"/>
          <w:sz w:val="24"/>
          <w:szCs w:val="24"/>
        </w:rPr>
        <w:t xml:space="preserve">según lo dispuesto en el artículo 129 de la Ley 1952 de 2019 y la autorización para recibir notificaciones electrónicas brindada por el investigado que reposa en folio </w:t>
      </w:r>
      <w:r w:rsidR="007B4B18">
        <w:rPr>
          <w:rFonts w:ascii="Arial" w:hAnsi="Arial" w:cs="Arial"/>
          <w:sz w:val="24"/>
          <w:szCs w:val="24"/>
        </w:rPr>
        <w:t xml:space="preserve">_______ </w:t>
      </w:r>
      <w:r w:rsidRPr="007B4B18">
        <w:rPr>
          <w:rFonts w:ascii="Arial" w:hAnsi="Arial" w:cs="Arial"/>
          <w:sz w:val="24"/>
          <w:szCs w:val="24"/>
        </w:rPr>
        <w:t xml:space="preserve">del expediente No. </w:t>
      </w:r>
      <w:r w:rsidR="007B4B18">
        <w:rPr>
          <w:rFonts w:ascii="Arial" w:hAnsi="Arial" w:cs="Arial"/>
        </w:rPr>
        <w:t>___________</w:t>
      </w:r>
      <w:r w:rsidR="00D6784B" w:rsidRPr="007B4B18">
        <w:rPr>
          <w:rFonts w:ascii="Arial" w:hAnsi="Arial" w:cs="Arial"/>
          <w:sz w:val="24"/>
          <w:szCs w:val="24"/>
        </w:rPr>
        <w:t>o según sea el caso</w:t>
      </w:r>
      <w:r w:rsidRPr="007B4B18">
        <w:rPr>
          <w:rFonts w:ascii="Arial" w:hAnsi="Arial" w:cs="Arial"/>
          <w:sz w:val="24"/>
          <w:szCs w:val="24"/>
        </w:rPr>
        <w:t xml:space="preserve"> </w:t>
      </w:r>
    </w:p>
    <w:p w14:paraId="0E43686E" w14:textId="77777777" w:rsidR="00E43F84" w:rsidRPr="007B4B18" w:rsidRDefault="00E43F84" w:rsidP="00E43F84">
      <w:pPr>
        <w:pBdr>
          <w:top w:val="nil"/>
          <w:left w:val="nil"/>
          <w:bottom w:val="nil"/>
          <w:right w:val="nil"/>
          <w:between w:val="nil"/>
        </w:pBdr>
        <w:spacing w:line="276" w:lineRule="auto"/>
        <w:jc w:val="both"/>
        <w:rPr>
          <w:rFonts w:ascii="Arial" w:hAnsi="Arial" w:cs="Arial"/>
          <w:sz w:val="24"/>
          <w:szCs w:val="24"/>
        </w:rPr>
      </w:pPr>
    </w:p>
    <w:p w14:paraId="4B09FF3B" w14:textId="77777777" w:rsidR="00E43F84" w:rsidRPr="007B4B18" w:rsidRDefault="00E43F84" w:rsidP="00E43F84">
      <w:pPr>
        <w:pBdr>
          <w:top w:val="nil"/>
          <w:left w:val="nil"/>
          <w:bottom w:val="nil"/>
          <w:right w:val="nil"/>
          <w:between w:val="nil"/>
        </w:pBdr>
        <w:spacing w:line="276" w:lineRule="auto"/>
        <w:jc w:val="both"/>
        <w:rPr>
          <w:rFonts w:ascii="Arial" w:hAnsi="Arial" w:cs="Arial"/>
          <w:sz w:val="24"/>
          <w:szCs w:val="24"/>
        </w:rPr>
      </w:pPr>
      <w:r w:rsidRPr="007B4B18">
        <w:rPr>
          <w:rFonts w:ascii="Arial" w:hAnsi="Arial" w:cs="Arial"/>
          <w:b/>
          <w:sz w:val="24"/>
          <w:szCs w:val="24"/>
        </w:rPr>
        <w:t>ARTÍCULO QUINTO:</w:t>
      </w:r>
      <w:r w:rsidRPr="007B4B18">
        <w:rPr>
          <w:rFonts w:ascii="Arial" w:hAnsi="Arial" w:cs="Arial"/>
          <w:sz w:val="24"/>
          <w:szCs w:val="24"/>
        </w:rPr>
        <w:t xml:space="preserve"> Contra la presente decisión no procede recurso alguno de acuerdo con lo previsto en el artículo 225-A de la Ley 1952 de 2019 adicionado por el artículo 40 de la Ley 2094 de 2021.</w:t>
      </w:r>
    </w:p>
    <w:p w14:paraId="599147E9" w14:textId="77777777" w:rsidR="00E43F84" w:rsidRPr="007B4B18" w:rsidRDefault="00E43F84" w:rsidP="00E43F84">
      <w:pPr>
        <w:pBdr>
          <w:top w:val="nil"/>
          <w:left w:val="nil"/>
          <w:bottom w:val="nil"/>
          <w:right w:val="nil"/>
          <w:between w:val="nil"/>
        </w:pBdr>
        <w:spacing w:line="276" w:lineRule="auto"/>
        <w:jc w:val="both"/>
        <w:rPr>
          <w:rFonts w:ascii="Arial" w:hAnsi="Arial" w:cs="Arial"/>
          <w:sz w:val="24"/>
          <w:szCs w:val="24"/>
        </w:rPr>
      </w:pPr>
    </w:p>
    <w:p w14:paraId="35808871" w14:textId="31D50D71" w:rsidR="00E43F84" w:rsidRPr="007B4B18" w:rsidRDefault="007B4B18" w:rsidP="00E43F84">
      <w:pPr>
        <w:pBdr>
          <w:top w:val="nil"/>
          <w:left w:val="nil"/>
          <w:bottom w:val="nil"/>
          <w:right w:val="nil"/>
          <w:between w:val="nil"/>
        </w:pBdr>
        <w:spacing w:line="276" w:lineRule="auto"/>
        <w:jc w:val="center"/>
        <w:rPr>
          <w:rFonts w:ascii="Arial" w:hAnsi="Arial" w:cs="Arial"/>
          <w:b/>
          <w:sz w:val="24"/>
          <w:szCs w:val="24"/>
        </w:rPr>
      </w:pPr>
      <w:r>
        <w:rPr>
          <w:rFonts w:ascii="Arial" w:hAnsi="Arial" w:cs="Arial"/>
          <w:b/>
          <w:sz w:val="24"/>
          <w:szCs w:val="24"/>
        </w:rPr>
        <w:t xml:space="preserve"> NOTIFIQUSE, </w:t>
      </w:r>
      <w:r w:rsidR="00E43F84" w:rsidRPr="007B4B18">
        <w:rPr>
          <w:rFonts w:ascii="Arial" w:hAnsi="Arial" w:cs="Arial"/>
          <w:b/>
          <w:sz w:val="24"/>
          <w:szCs w:val="24"/>
        </w:rPr>
        <w:t>COMUNIQUESE Y CUMPLASE</w:t>
      </w:r>
    </w:p>
    <w:p w14:paraId="1EFF25E1" w14:textId="77777777" w:rsidR="00E43F84" w:rsidRPr="007B4B18" w:rsidRDefault="00E43F84" w:rsidP="00E43F84">
      <w:pPr>
        <w:pBdr>
          <w:top w:val="nil"/>
          <w:left w:val="nil"/>
          <w:bottom w:val="nil"/>
          <w:right w:val="nil"/>
          <w:between w:val="nil"/>
        </w:pBdr>
        <w:spacing w:line="276" w:lineRule="auto"/>
        <w:jc w:val="center"/>
        <w:rPr>
          <w:rFonts w:ascii="Arial" w:hAnsi="Arial" w:cs="Arial"/>
          <w:sz w:val="24"/>
          <w:szCs w:val="24"/>
        </w:rPr>
      </w:pPr>
    </w:p>
    <w:p w14:paraId="3D5CDF83" w14:textId="77777777" w:rsidR="00E43F84" w:rsidRPr="007B4B18" w:rsidRDefault="00E43F84" w:rsidP="00E43F84">
      <w:pPr>
        <w:pBdr>
          <w:top w:val="nil"/>
          <w:left w:val="nil"/>
          <w:bottom w:val="nil"/>
          <w:right w:val="nil"/>
          <w:between w:val="nil"/>
        </w:pBdr>
        <w:spacing w:line="276" w:lineRule="auto"/>
        <w:jc w:val="center"/>
        <w:rPr>
          <w:rFonts w:ascii="Arial" w:hAnsi="Arial" w:cs="Arial"/>
          <w:sz w:val="24"/>
          <w:szCs w:val="24"/>
        </w:rPr>
      </w:pPr>
    </w:p>
    <w:p w14:paraId="2EF775F7" w14:textId="77777777" w:rsidR="00E43F84" w:rsidRPr="007B4B18" w:rsidRDefault="00E43F84" w:rsidP="00E43F84">
      <w:pPr>
        <w:pBdr>
          <w:top w:val="nil"/>
          <w:left w:val="nil"/>
          <w:bottom w:val="nil"/>
          <w:right w:val="nil"/>
          <w:between w:val="nil"/>
        </w:pBdr>
        <w:spacing w:line="276" w:lineRule="auto"/>
        <w:jc w:val="center"/>
        <w:rPr>
          <w:rFonts w:ascii="Arial" w:hAnsi="Arial" w:cs="Arial"/>
          <w:sz w:val="24"/>
          <w:szCs w:val="24"/>
        </w:rPr>
      </w:pPr>
      <w:r w:rsidRPr="007B4B18">
        <w:rPr>
          <w:rFonts w:ascii="Arial" w:hAnsi="Arial" w:cs="Arial"/>
          <w:sz w:val="24"/>
          <w:szCs w:val="24"/>
        </w:rPr>
        <w:t>XXXXXXXXXXXXXXX</w:t>
      </w:r>
    </w:p>
    <w:p w14:paraId="6675423F" w14:textId="4B36629D" w:rsidR="00E43F84" w:rsidRPr="007B4B18" w:rsidRDefault="00BB6DB5" w:rsidP="00E43F84">
      <w:pPr>
        <w:pBdr>
          <w:top w:val="nil"/>
          <w:left w:val="nil"/>
          <w:bottom w:val="nil"/>
          <w:right w:val="nil"/>
          <w:between w:val="nil"/>
        </w:pBdr>
        <w:spacing w:line="276" w:lineRule="auto"/>
        <w:jc w:val="center"/>
        <w:rPr>
          <w:rFonts w:ascii="Arial" w:hAnsi="Arial" w:cs="Arial"/>
          <w:i/>
          <w:color w:val="000000"/>
          <w:sz w:val="24"/>
          <w:szCs w:val="24"/>
        </w:rPr>
      </w:pPr>
      <w:r w:rsidRPr="007B4B18">
        <w:rPr>
          <w:rFonts w:ascii="Arial" w:hAnsi="Arial" w:cs="Arial"/>
          <w:sz w:val="24"/>
          <w:szCs w:val="24"/>
        </w:rPr>
        <w:t xml:space="preserve">Jefe </w:t>
      </w:r>
      <w:r w:rsidR="007B4B18">
        <w:rPr>
          <w:rFonts w:ascii="Arial" w:hAnsi="Arial" w:cs="Arial"/>
          <w:sz w:val="24"/>
          <w:szCs w:val="24"/>
        </w:rPr>
        <w:t>Oficina</w:t>
      </w:r>
      <w:r w:rsidR="00E43F84" w:rsidRPr="007B4B18">
        <w:rPr>
          <w:rFonts w:ascii="Arial" w:hAnsi="Arial" w:cs="Arial"/>
          <w:sz w:val="24"/>
          <w:szCs w:val="24"/>
        </w:rPr>
        <w:t xml:space="preserve"> de Control Disciplinario</w:t>
      </w:r>
    </w:p>
    <w:sectPr w:rsidR="00E43F84" w:rsidRPr="007B4B18" w:rsidSect="008E23B5">
      <w:headerReference w:type="default" r:id="rId8"/>
      <w:footerReference w:type="default" r:id="rId9"/>
      <w:pgSz w:w="12240" w:h="15840" w:code="1"/>
      <w:pgMar w:top="1762" w:right="1701" w:bottom="1417" w:left="1701" w:header="360"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4D982" w14:textId="77777777" w:rsidR="00D47BB6" w:rsidRDefault="00D47BB6" w:rsidP="005A4693">
      <w:r>
        <w:separator/>
      </w:r>
    </w:p>
  </w:endnote>
  <w:endnote w:type="continuationSeparator" w:id="0">
    <w:p w14:paraId="5B2A2AE6" w14:textId="77777777" w:rsidR="00D47BB6" w:rsidRDefault="00D47BB6" w:rsidP="005A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E0BA2" w14:textId="7533681B" w:rsidR="00310F3A" w:rsidRDefault="00310F3A" w:rsidP="00310F3A">
    <w:pPr>
      <w:pStyle w:val="Textoindependiente"/>
      <w:spacing w:line="14" w:lineRule="auto"/>
      <w:rPr>
        <w:sz w:val="20"/>
      </w:rPr>
    </w:pPr>
  </w:p>
  <w:p w14:paraId="2661149A" w14:textId="77777777" w:rsidR="00310F3A" w:rsidRDefault="00310F3A" w:rsidP="00310F3A">
    <w:pPr>
      <w:pStyle w:val="Piedepgina"/>
    </w:pPr>
  </w:p>
  <w:p w14:paraId="09288C74" w14:textId="77777777" w:rsidR="00622139" w:rsidRPr="00310F3A" w:rsidRDefault="00622139" w:rsidP="00310F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1C8EE" w14:textId="77777777" w:rsidR="00D47BB6" w:rsidRDefault="00D47BB6" w:rsidP="005A4693">
      <w:r>
        <w:separator/>
      </w:r>
    </w:p>
  </w:footnote>
  <w:footnote w:type="continuationSeparator" w:id="0">
    <w:p w14:paraId="7137481F" w14:textId="77777777" w:rsidR="00D47BB6" w:rsidRDefault="00D47BB6" w:rsidP="005A4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466E6" w14:textId="77777777" w:rsidR="005A4693" w:rsidRDefault="005A4693" w:rsidP="005A4693">
    <w:pPr>
      <w:pStyle w:val="Encabezado"/>
      <w:jc w:val="right"/>
    </w:pPr>
  </w:p>
  <w:p w14:paraId="335129E0" w14:textId="77777777" w:rsidR="00310F3A" w:rsidRDefault="00310F3A" w:rsidP="005A4693">
    <w:pPr>
      <w:pStyle w:val="Encabezado"/>
      <w:jc w:val="right"/>
    </w:pPr>
  </w:p>
  <w:p w14:paraId="2A177392" w14:textId="77777777" w:rsidR="00310F3A" w:rsidRDefault="00310F3A" w:rsidP="005A4693">
    <w:pPr>
      <w:pStyle w:val="Encabezado"/>
      <w:jc w:val="right"/>
    </w:pPr>
  </w:p>
  <w:tbl>
    <w:tblPr>
      <w:tblW w:w="10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124"/>
      <w:gridCol w:w="1938"/>
    </w:tblGrid>
    <w:tr w:rsidR="008C10BF" w:rsidRPr="009952FC" w14:paraId="5335532E" w14:textId="77777777" w:rsidTr="00253A29">
      <w:trPr>
        <w:cantSplit/>
        <w:trHeight w:val="36"/>
      </w:trPr>
      <w:tc>
        <w:tcPr>
          <w:tcW w:w="1044" w:type="pct"/>
          <w:vMerge w:val="restart"/>
          <w:vAlign w:val="center"/>
        </w:tcPr>
        <w:p w14:paraId="6DA69127" w14:textId="77777777" w:rsidR="008C10BF" w:rsidRPr="009952FC" w:rsidRDefault="008C10BF" w:rsidP="008C10BF">
          <w:pPr>
            <w:pStyle w:val="Encabezado"/>
            <w:jc w:val="center"/>
            <w:rPr>
              <w:rFonts w:ascii="Arial" w:hAnsi="Arial" w:cs="Arial"/>
            </w:rPr>
          </w:pPr>
          <w:r w:rsidRPr="009952FC">
            <w:rPr>
              <w:rFonts w:ascii="Arial" w:hAnsi="Arial" w:cs="Arial"/>
              <w:noProof/>
              <w:lang w:val="es-CO" w:eastAsia="es-CO"/>
            </w:rPr>
            <w:drawing>
              <wp:anchor distT="0" distB="0" distL="114300" distR="114300" simplePos="0" relativeHeight="251659264" behindDoc="1" locked="0" layoutInCell="1" allowOverlap="1" wp14:anchorId="08A0E8CB" wp14:editId="200F614E">
                <wp:simplePos x="0" y="0"/>
                <wp:positionH relativeFrom="column">
                  <wp:posOffset>6985</wp:posOffset>
                </wp:positionH>
                <wp:positionV relativeFrom="paragraph">
                  <wp:posOffset>-575310</wp:posOffset>
                </wp:positionV>
                <wp:extent cx="1190625" cy="619760"/>
                <wp:effectExtent l="0" t="0" r="9525" b="8890"/>
                <wp:wrapThrough wrapText="bothSides">
                  <wp:wrapPolygon edited="0">
                    <wp:start x="0" y="0"/>
                    <wp:lineTo x="0" y="21246"/>
                    <wp:lineTo x="21427" y="21246"/>
                    <wp:lineTo x="2142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19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5" w:type="pct"/>
          <w:vMerge w:val="restart"/>
          <w:vAlign w:val="center"/>
        </w:tcPr>
        <w:p w14:paraId="2A1B71C7" w14:textId="77777777" w:rsidR="008C10BF" w:rsidRPr="009952FC" w:rsidRDefault="008C10BF" w:rsidP="008C10BF">
          <w:pPr>
            <w:pStyle w:val="Encabezado"/>
            <w:jc w:val="center"/>
            <w:rPr>
              <w:rFonts w:ascii="Arial" w:hAnsi="Arial" w:cs="Arial"/>
              <w:b/>
            </w:rPr>
          </w:pPr>
          <w:r w:rsidRPr="009952FC">
            <w:rPr>
              <w:rFonts w:ascii="Arial" w:hAnsi="Arial" w:cs="Arial"/>
              <w:b/>
            </w:rPr>
            <w:t xml:space="preserve">INSTITUTO DE FINANCIAMIENTO, PROMOCIÓN Y DESARROLLO DE IBAGUÉ </w:t>
          </w:r>
        </w:p>
        <w:p w14:paraId="79E8B109" w14:textId="77777777" w:rsidR="008C10BF" w:rsidRPr="009952FC" w:rsidRDefault="008C10BF" w:rsidP="008C10BF">
          <w:pPr>
            <w:pStyle w:val="Encabezado"/>
            <w:jc w:val="center"/>
            <w:rPr>
              <w:rFonts w:ascii="Arial" w:hAnsi="Arial" w:cs="Arial"/>
              <w:b/>
            </w:rPr>
          </w:pPr>
          <w:r w:rsidRPr="009952FC">
            <w:rPr>
              <w:rFonts w:ascii="Arial" w:hAnsi="Arial" w:cs="Arial"/>
              <w:b/>
            </w:rPr>
            <w:t>- INFIBAGUÉ -</w:t>
          </w:r>
        </w:p>
      </w:tc>
      <w:tc>
        <w:tcPr>
          <w:tcW w:w="951" w:type="pct"/>
          <w:vAlign w:val="center"/>
        </w:tcPr>
        <w:p w14:paraId="6EDCACFD" w14:textId="77777777" w:rsidR="008C10BF" w:rsidRPr="009952FC" w:rsidRDefault="008C10BF" w:rsidP="008C10BF">
          <w:pPr>
            <w:pStyle w:val="Encabezado"/>
            <w:jc w:val="center"/>
            <w:rPr>
              <w:rFonts w:ascii="Arial" w:hAnsi="Arial" w:cs="Arial"/>
              <w:b/>
            </w:rPr>
          </w:pPr>
          <w:r w:rsidRPr="009952FC">
            <w:rPr>
              <w:rFonts w:ascii="Arial" w:hAnsi="Arial" w:cs="Arial"/>
              <w:b/>
            </w:rPr>
            <w:t xml:space="preserve">Código: </w:t>
          </w:r>
        </w:p>
        <w:p w14:paraId="22E55688" w14:textId="4F6D0D28" w:rsidR="008C10BF" w:rsidRPr="009952FC" w:rsidRDefault="008C10BF" w:rsidP="008C10BF">
          <w:pPr>
            <w:pStyle w:val="Encabezado"/>
            <w:jc w:val="center"/>
            <w:rPr>
              <w:rFonts w:ascii="Arial" w:hAnsi="Arial" w:cs="Arial"/>
              <w:b/>
            </w:rPr>
          </w:pPr>
          <w:r w:rsidRPr="009952FC">
            <w:rPr>
              <w:rFonts w:ascii="Arial" w:hAnsi="Arial" w:cs="Arial"/>
              <w:b/>
            </w:rPr>
            <w:t>FOR-</w:t>
          </w:r>
          <w:r>
            <w:rPr>
              <w:rFonts w:ascii="Arial" w:hAnsi="Arial" w:cs="Arial"/>
              <w:b/>
            </w:rPr>
            <w:t>CD</w:t>
          </w:r>
          <w:r w:rsidRPr="009952FC">
            <w:rPr>
              <w:rFonts w:ascii="Arial" w:hAnsi="Arial" w:cs="Arial"/>
              <w:b/>
            </w:rPr>
            <w:t>-0</w:t>
          </w:r>
          <w:r>
            <w:rPr>
              <w:rFonts w:ascii="Arial" w:hAnsi="Arial" w:cs="Arial"/>
              <w:b/>
            </w:rPr>
            <w:t>17</w:t>
          </w:r>
        </w:p>
      </w:tc>
    </w:tr>
    <w:tr w:rsidR="008C10BF" w:rsidRPr="009952FC" w14:paraId="1AF944B0" w14:textId="77777777" w:rsidTr="00253A29">
      <w:trPr>
        <w:cantSplit/>
        <w:trHeight w:val="211"/>
      </w:trPr>
      <w:tc>
        <w:tcPr>
          <w:tcW w:w="1044" w:type="pct"/>
          <w:vMerge/>
          <w:vAlign w:val="center"/>
        </w:tcPr>
        <w:p w14:paraId="3FC4F942" w14:textId="77777777" w:rsidR="008C10BF" w:rsidRPr="009952FC" w:rsidRDefault="008C10BF" w:rsidP="008C10BF">
          <w:pPr>
            <w:pStyle w:val="Encabezado"/>
            <w:jc w:val="center"/>
            <w:rPr>
              <w:rFonts w:ascii="Arial" w:hAnsi="Arial" w:cs="Arial"/>
            </w:rPr>
          </w:pPr>
        </w:p>
      </w:tc>
      <w:tc>
        <w:tcPr>
          <w:tcW w:w="3005" w:type="pct"/>
          <w:vMerge/>
          <w:vAlign w:val="center"/>
        </w:tcPr>
        <w:p w14:paraId="029B21E3" w14:textId="77777777" w:rsidR="008C10BF" w:rsidRPr="009952FC" w:rsidRDefault="008C10BF" w:rsidP="008C10BF">
          <w:pPr>
            <w:pStyle w:val="Encabezado"/>
            <w:jc w:val="center"/>
            <w:rPr>
              <w:rFonts w:ascii="Arial" w:hAnsi="Arial" w:cs="Arial"/>
              <w:b/>
              <w:noProof/>
            </w:rPr>
          </w:pPr>
        </w:p>
      </w:tc>
      <w:tc>
        <w:tcPr>
          <w:tcW w:w="951" w:type="pct"/>
          <w:vAlign w:val="center"/>
        </w:tcPr>
        <w:p w14:paraId="146FAAD4" w14:textId="5957F706" w:rsidR="008C10BF" w:rsidRPr="009952FC" w:rsidRDefault="008C10BF" w:rsidP="008C10BF">
          <w:pPr>
            <w:pStyle w:val="Encabezado"/>
            <w:jc w:val="center"/>
            <w:rPr>
              <w:rFonts w:ascii="Arial" w:hAnsi="Arial" w:cs="Arial"/>
              <w:b/>
            </w:rPr>
          </w:pPr>
          <w:r>
            <w:rPr>
              <w:rFonts w:ascii="Arial" w:hAnsi="Arial" w:cs="Arial"/>
              <w:b/>
            </w:rPr>
            <w:t>Versión: 0</w:t>
          </w:r>
          <w:r w:rsidR="003A0C49">
            <w:rPr>
              <w:rFonts w:ascii="Arial" w:hAnsi="Arial" w:cs="Arial"/>
              <w:b/>
            </w:rPr>
            <w:t>3</w:t>
          </w:r>
        </w:p>
      </w:tc>
    </w:tr>
    <w:tr w:rsidR="008C10BF" w:rsidRPr="009952FC" w14:paraId="450C59FF" w14:textId="77777777" w:rsidTr="00253A29">
      <w:trPr>
        <w:cantSplit/>
        <w:trHeight w:val="213"/>
      </w:trPr>
      <w:tc>
        <w:tcPr>
          <w:tcW w:w="1044" w:type="pct"/>
          <w:vMerge/>
        </w:tcPr>
        <w:p w14:paraId="67CCCADC" w14:textId="77777777" w:rsidR="008C10BF" w:rsidRPr="009952FC" w:rsidRDefault="008C10BF" w:rsidP="008C10BF">
          <w:pPr>
            <w:pStyle w:val="Encabezado"/>
            <w:rPr>
              <w:rFonts w:ascii="Arial" w:hAnsi="Arial" w:cs="Arial"/>
            </w:rPr>
          </w:pPr>
        </w:p>
      </w:tc>
      <w:tc>
        <w:tcPr>
          <w:tcW w:w="3005" w:type="pct"/>
          <w:vMerge w:val="restart"/>
          <w:vAlign w:val="center"/>
        </w:tcPr>
        <w:p w14:paraId="368F393B" w14:textId="081A7D37" w:rsidR="008C10BF" w:rsidRPr="009952FC" w:rsidRDefault="008C10BF" w:rsidP="008C10BF">
          <w:pPr>
            <w:pStyle w:val="Encabezado"/>
            <w:jc w:val="center"/>
            <w:rPr>
              <w:rFonts w:ascii="Arial" w:hAnsi="Arial" w:cs="Arial"/>
              <w:b/>
            </w:rPr>
          </w:pPr>
          <w:r>
            <w:rPr>
              <w:rFonts w:ascii="Arial" w:eastAsia="Arial" w:hAnsi="Arial" w:cs="Arial"/>
              <w:b/>
            </w:rPr>
            <w:t>AUTO DE SUSTANCIACION QUE AVOCA CONOCIMIENTO Y FIJA JUICIO ORDINARIO</w:t>
          </w:r>
          <w:r w:rsidRPr="009952FC">
            <w:rPr>
              <w:rFonts w:ascii="Arial" w:eastAsia="Arial" w:hAnsi="Arial" w:cs="Arial"/>
              <w:b/>
            </w:rPr>
            <w:t xml:space="preserve">  </w:t>
          </w:r>
        </w:p>
      </w:tc>
      <w:tc>
        <w:tcPr>
          <w:tcW w:w="951" w:type="pct"/>
          <w:vAlign w:val="center"/>
        </w:tcPr>
        <w:p w14:paraId="2F936812" w14:textId="56E53AB6" w:rsidR="008C10BF" w:rsidRPr="009952FC" w:rsidRDefault="008C10BF" w:rsidP="003A0C49">
          <w:pPr>
            <w:pStyle w:val="Encabezado"/>
            <w:jc w:val="center"/>
            <w:rPr>
              <w:rFonts w:ascii="Arial" w:hAnsi="Arial" w:cs="Arial"/>
              <w:b/>
            </w:rPr>
          </w:pPr>
          <w:r w:rsidRPr="009952FC">
            <w:rPr>
              <w:rFonts w:ascii="Arial" w:hAnsi="Arial" w:cs="Arial"/>
              <w:b/>
            </w:rPr>
            <w:t xml:space="preserve">Vigente desde: </w:t>
          </w:r>
          <w:r w:rsidR="003A0C49">
            <w:rPr>
              <w:rFonts w:ascii="Arial" w:hAnsi="Arial" w:cs="Arial"/>
              <w:b/>
            </w:rPr>
            <w:t>2026/05/13</w:t>
          </w:r>
        </w:p>
      </w:tc>
    </w:tr>
    <w:tr w:rsidR="008C10BF" w:rsidRPr="009952FC" w14:paraId="3B175191" w14:textId="77777777" w:rsidTr="00253A29">
      <w:trPr>
        <w:cantSplit/>
        <w:trHeight w:val="164"/>
      </w:trPr>
      <w:tc>
        <w:tcPr>
          <w:tcW w:w="1044" w:type="pct"/>
          <w:vMerge/>
        </w:tcPr>
        <w:p w14:paraId="05E57537" w14:textId="77777777" w:rsidR="008C10BF" w:rsidRPr="009952FC" w:rsidRDefault="008C10BF" w:rsidP="008C10BF">
          <w:pPr>
            <w:pStyle w:val="Encabezado"/>
            <w:rPr>
              <w:rFonts w:ascii="Arial" w:hAnsi="Arial" w:cs="Arial"/>
            </w:rPr>
          </w:pPr>
        </w:p>
      </w:tc>
      <w:tc>
        <w:tcPr>
          <w:tcW w:w="3005" w:type="pct"/>
          <w:vMerge/>
          <w:vAlign w:val="center"/>
        </w:tcPr>
        <w:p w14:paraId="4ECE6FD5" w14:textId="77777777" w:rsidR="008C10BF" w:rsidRPr="009952FC" w:rsidRDefault="008C10BF" w:rsidP="008C10BF">
          <w:pPr>
            <w:pStyle w:val="Encabezado"/>
            <w:jc w:val="center"/>
            <w:rPr>
              <w:rFonts w:ascii="Arial" w:hAnsi="Arial" w:cs="Arial"/>
              <w:b/>
            </w:rPr>
          </w:pPr>
        </w:p>
      </w:tc>
      <w:tc>
        <w:tcPr>
          <w:tcW w:w="951" w:type="pct"/>
          <w:vAlign w:val="center"/>
        </w:tcPr>
        <w:p w14:paraId="60A528B3" w14:textId="5968DB3A" w:rsidR="008C10BF" w:rsidRPr="009952FC" w:rsidRDefault="008C10BF" w:rsidP="008C10BF">
          <w:pPr>
            <w:pStyle w:val="Encabezado"/>
            <w:jc w:val="center"/>
            <w:rPr>
              <w:rFonts w:ascii="Arial" w:hAnsi="Arial" w:cs="Arial"/>
              <w:b/>
            </w:rPr>
          </w:pPr>
          <w:r w:rsidRPr="009952FC">
            <w:rPr>
              <w:rFonts w:ascii="Arial" w:hAnsi="Arial" w:cs="Arial"/>
              <w:b/>
            </w:rPr>
            <w:t xml:space="preserve">Pág. </w:t>
          </w:r>
          <w:r w:rsidRPr="009952FC">
            <w:rPr>
              <w:rStyle w:val="Nmerodepgina"/>
              <w:rFonts w:ascii="Arial" w:hAnsi="Arial" w:cs="Arial"/>
              <w:b/>
            </w:rPr>
            <w:fldChar w:fldCharType="begin"/>
          </w:r>
          <w:r w:rsidRPr="009952FC">
            <w:rPr>
              <w:rStyle w:val="Nmerodepgina"/>
              <w:rFonts w:ascii="Arial" w:hAnsi="Arial" w:cs="Arial"/>
              <w:b/>
            </w:rPr>
            <w:instrText xml:space="preserve"> PAGE </w:instrText>
          </w:r>
          <w:r w:rsidRPr="009952FC">
            <w:rPr>
              <w:rStyle w:val="Nmerodepgina"/>
              <w:rFonts w:ascii="Arial" w:hAnsi="Arial" w:cs="Arial"/>
              <w:b/>
            </w:rPr>
            <w:fldChar w:fldCharType="separate"/>
          </w:r>
          <w:r w:rsidR="003A0C49">
            <w:rPr>
              <w:rStyle w:val="Nmerodepgina"/>
              <w:rFonts w:ascii="Arial" w:hAnsi="Arial" w:cs="Arial"/>
              <w:b/>
              <w:noProof/>
            </w:rPr>
            <w:t>3</w:t>
          </w:r>
          <w:r w:rsidRPr="009952FC">
            <w:rPr>
              <w:rStyle w:val="Nmerodepgina"/>
              <w:rFonts w:ascii="Arial" w:hAnsi="Arial" w:cs="Arial"/>
              <w:b/>
            </w:rPr>
            <w:fldChar w:fldCharType="end"/>
          </w:r>
          <w:r w:rsidRPr="009952FC">
            <w:rPr>
              <w:rStyle w:val="Nmerodepgina"/>
              <w:rFonts w:ascii="Arial" w:hAnsi="Arial" w:cs="Arial"/>
              <w:b/>
            </w:rPr>
            <w:t xml:space="preserve"> de </w:t>
          </w:r>
          <w:r w:rsidRPr="009952FC">
            <w:rPr>
              <w:rStyle w:val="Nmerodepgina"/>
              <w:rFonts w:ascii="Arial" w:hAnsi="Arial" w:cs="Arial"/>
              <w:b/>
            </w:rPr>
            <w:fldChar w:fldCharType="begin"/>
          </w:r>
          <w:r w:rsidRPr="009952FC">
            <w:rPr>
              <w:rStyle w:val="Nmerodepgina"/>
              <w:rFonts w:ascii="Arial" w:hAnsi="Arial" w:cs="Arial"/>
              <w:b/>
            </w:rPr>
            <w:instrText xml:space="preserve"> NUMPAGES </w:instrText>
          </w:r>
          <w:r w:rsidRPr="009952FC">
            <w:rPr>
              <w:rStyle w:val="Nmerodepgina"/>
              <w:rFonts w:ascii="Arial" w:hAnsi="Arial" w:cs="Arial"/>
              <w:b/>
            </w:rPr>
            <w:fldChar w:fldCharType="separate"/>
          </w:r>
          <w:r w:rsidR="003A0C49">
            <w:rPr>
              <w:rStyle w:val="Nmerodepgina"/>
              <w:rFonts w:ascii="Arial" w:hAnsi="Arial" w:cs="Arial"/>
              <w:b/>
              <w:noProof/>
            </w:rPr>
            <w:t>3</w:t>
          </w:r>
          <w:r w:rsidRPr="009952FC">
            <w:rPr>
              <w:rStyle w:val="Nmerodepgina"/>
              <w:rFonts w:ascii="Arial" w:hAnsi="Arial" w:cs="Arial"/>
              <w:b/>
            </w:rPr>
            <w:fldChar w:fldCharType="end"/>
          </w:r>
        </w:p>
      </w:tc>
    </w:tr>
  </w:tbl>
  <w:p w14:paraId="7DDAD64A" w14:textId="5A967348" w:rsidR="005A4693" w:rsidRDefault="005A4693" w:rsidP="008C10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4FA5"/>
    <w:multiLevelType w:val="multilevel"/>
    <w:tmpl w:val="404E4E3C"/>
    <w:lvl w:ilvl="0">
      <w:start w:val="1"/>
      <w:numFmt w:val="upperRoman"/>
      <w:lvlText w:val="%1."/>
      <w:lvlJc w:val="left"/>
      <w:pPr>
        <w:ind w:left="4570" w:hanging="720"/>
      </w:pPr>
    </w:lvl>
    <w:lvl w:ilvl="1">
      <w:numFmt w:val="bullet"/>
      <w:lvlText w:val="•"/>
      <w:lvlJc w:val="left"/>
      <w:pPr>
        <w:ind w:left="5088" w:hanging="720"/>
      </w:pPr>
    </w:lvl>
    <w:lvl w:ilvl="2">
      <w:numFmt w:val="bullet"/>
      <w:lvlText w:val="•"/>
      <w:lvlJc w:val="left"/>
      <w:pPr>
        <w:ind w:left="5596" w:hanging="720"/>
      </w:pPr>
    </w:lvl>
    <w:lvl w:ilvl="3">
      <w:numFmt w:val="bullet"/>
      <w:lvlText w:val="•"/>
      <w:lvlJc w:val="left"/>
      <w:pPr>
        <w:ind w:left="6104" w:hanging="720"/>
      </w:pPr>
    </w:lvl>
    <w:lvl w:ilvl="4">
      <w:numFmt w:val="bullet"/>
      <w:lvlText w:val="•"/>
      <w:lvlJc w:val="left"/>
      <w:pPr>
        <w:ind w:left="6612" w:hanging="720"/>
      </w:pPr>
    </w:lvl>
    <w:lvl w:ilvl="5">
      <w:numFmt w:val="bullet"/>
      <w:lvlText w:val="•"/>
      <w:lvlJc w:val="left"/>
      <w:pPr>
        <w:ind w:left="7120" w:hanging="720"/>
      </w:pPr>
    </w:lvl>
    <w:lvl w:ilvl="6">
      <w:numFmt w:val="bullet"/>
      <w:lvlText w:val="•"/>
      <w:lvlJc w:val="left"/>
      <w:pPr>
        <w:ind w:left="7628" w:hanging="720"/>
      </w:pPr>
    </w:lvl>
    <w:lvl w:ilvl="7">
      <w:numFmt w:val="bullet"/>
      <w:lvlText w:val="•"/>
      <w:lvlJc w:val="left"/>
      <w:pPr>
        <w:ind w:left="8136" w:hanging="720"/>
      </w:pPr>
    </w:lvl>
    <w:lvl w:ilvl="8">
      <w:numFmt w:val="bullet"/>
      <w:lvlText w:val="•"/>
      <w:lvlJc w:val="left"/>
      <w:pPr>
        <w:ind w:left="8644" w:hanging="720"/>
      </w:pPr>
    </w:lvl>
  </w:abstractNum>
  <w:abstractNum w:abstractNumId="1" w15:restartNumberingAfterBreak="0">
    <w:nsid w:val="0D743CA0"/>
    <w:multiLevelType w:val="hybridMultilevel"/>
    <w:tmpl w:val="14E6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016"/>
    <w:rsid w:val="000627E9"/>
    <w:rsid w:val="00083E24"/>
    <w:rsid w:val="000B341C"/>
    <w:rsid w:val="000E3D35"/>
    <w:rsid w:val="00141437"/>
    <w:rsid w:val="00147A49"/>
    <w:rsid w:val="00157175"/>
    <w:rsid w:val="0019414D"/>
    <w:rsid w:val="00203B29"/>
    <w:rsid w:val="0022168B"/>
    <w:rsid w:val="002524F9"/>
    <w:rsid w:val="00274981"/>
    <w:rsid w:val="00277174"/>
    <w:rsid w:val="002A317A"/>
    <w:rsid w:val="002B1BA7"/>
    <w:rsid w:val="00310F3A"/>
    <w:rsid w:val="003127C4"/>
    <w:rsid w:val="00323DCB"/>
    <w:rsid w:val="003A0C49"/>
    <w:rsid w:val="003A0F8C"/>
    <w:rsid w:val="003F68A3"/>
    <w:rsid w:val="004528C1"/>
    <w:rsid w:val="004B1F8F"/>
    <w:rsid w:val="004C2333"/>
    <w:rsid w:val="004D7CD0"/>
    <w:rsid w:val="0050490A"/>
    <w:rsid w:val="00505383"/>
    <w:rsid w:val="00527BE5"/>
    <w:rsid w:val="00562437"/>
    <w:rsid w:val="00580319"/>
    <w:rsid w:val="00595F69"/>
    <w:rsid w:val="005A0887"/>
    <w:rsid w:val="005A4693"/>
    <w:rsid w:val="005B31BB"/>
    <w:rsid w:val="005D35EB"/>
    <w:rsid w:val="005E52CA"/>
    <w:rsid w:val="005F326F"/>
    <w:rsid w:val="0061230F"/>
    <w:rsid w:val="00622139"/>
    <w:rsid w:val="00654A8C"/>
    <w:rsid w:val="00683806"/>
    <w:rsid w:val="006A4B40"/>
    <w:rsid w:val="006D202A"/>
    <w:rsid w:val="006F73CF"/>
    <w:rsid w:val="00701A3D"/>
    <w:rsid w:val="00701ED7"/>
    <w:rsid w:val="00711AC6"/>
    <w:rsid w:val="007414CF"/>
    <w:rsid w:val="007460C1"/>
    <w:rsid w:val="007B4B18"/>
    <w:rsid w:val="00830E8A"/>
    <w:rsid w:val="008C10BF"/>
    <w:rsid w:val="008D3C9A"/>
    <w:rsid w:val="008D6D7B"/>
    <w:rsid w:val="008E23B5"/>
    <w:rsid w:val="008F0DF9"/>
    <w:rsid w:val="00981670"/>
    <w:rsid w:val="009F1EA2"/>
    <w:rsid w:val="00A06FF7"/>
    <w:rsid w:val="00A857B4"/>
    <w:rsid w:val="00AA1FBE"/>
    <w:rsid w:val="00AA6016"/>
    <w:rsid w:val="00AC3FCC"/>
    <w:rsid w:val="00B11AC6"/>
    <w:rsid w:val="00B622C9"/>
    <w:rsid w:val="00BA1634"/>
    <w:rsid w:val="00BB6DB5"/>
    <w:rsid w:val="00BD6969"/>
    <w:rsid w:val="00BE00E8"/>
    <w:rsid w:val="00BE15BC"/>
    <w:rsid w:val="00C05179"/>
    <w:rsid w:val="00C122DB"/>
    <w:rsid w:val="00C124D9"/>
    <w:rsid w:val="00C333FD"/>
    <w:rsid w:val="00C36907"/>
    <w:rsid w:val="00C76422"/>
    <w:rsid w:val="00C92AD0"/>
    <w:rsid w:val="00CB7522"/>
    <w:rsid w:val="00CE073C"/>
    <w:rsid w:val="00D010CC"/>
    <w:rsid w:val="00D47BB6"/>
    <w:rsid w:val="00D6456B"/>
    <w:rsid w:val="00D6784B"/>
    <w:rsid w:val="00D869F6"/>
    <w:rsid w:val="00D909F6"/>
    <w:rsid w:val="00DD6BBA"/>
    <w:rsid w:val="00E00D27"/>
    <w:rsid w:val="00E048F6"/>
    <w:rsid w:val="00E117BB"/>
    <w:rsid w:val="00E43F84"/>
    <w:rsid w:val="00E52CEC"/>
    <w:rsid w:val="00ED4EE1"/>
    <w:rsid w:val="00F11DC6"/>
    <w:rsid w:val="00F81586"/>
    <w:rsid w:val="00F82A38"/>
    <w:rsid w:val="00F9456C"/>
    <w:rsid w:val="00FE0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16557"/>
  <w15:docId w15:val="{452B982D-0735-4D8D-A1E3-1AA02077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es-E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2270"/>
      <w:outlineLvl w:val="0"/>
    </w:pPr>
    <w:rPr>
      <w:rFonts w:ascii="Arial" w:eastAsia="Arial" w:hAnsi="Arial" w:cs="Arial"/>
      <w:b/>
      <w:bC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2775" w:hanging="2776"/>
    </w:pPr>
    <w:rPr>
      <w:rFonts w:ascii="Arial" w:eastAsia="Arial" w:hAnsi="Arial" w:cs="Arial"/>
    </w:rPr>
  </w:style>
  <w:style w:type="paragraph" w:customStyle="1" w:styleId="TableParagraph">
    <w:name w:val="Table Paragraph"/>
    <w:basedOn w:val="Normal"/>
    <w:uiPriority w:val="1"/>
    <w:qFormat/>
    <w:pPr>
      <w:ind w:left="15"/>
    </w:pPr>
    <w:rPr>
      <w:rFonts w:ascii="Arial" w:eastAsia="Arial" w:hAnsi="Arial" w:cs="Aria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paragraph" w:styleId="Encabezado">
    <w:name w:val="header"/>
    <w:aliases w:val="h,h8,h9,h10,h18 Car,h18"/>
    <w:basedOn w:val="Normal"/>
    <w:link w:val="EncabezadoCar"/>
    <w:unhideWhenUsed/>
    <w:rsid w:val="005A4693"/>
    <w:pPr>
      <w:tabs>
        <w:tab w:val="center" w:pos="4419"/>
        <w:tab w:val="right" w:pos="8838"/>
      </w:tabs>
    </w:pPr>
  </w:style>
  <w:style w:type="character" w:customStyle="1" w:styleId="EncabezadoCar">
    <w:name w:val="Encabezado Car"/>
    <w:aliases w:val="h Car,h8 Car,h9 Car,h10 Car,h18 Car Car,h18 Car1"/>
    <w:basedOn w:val="Fuentedeprrafopredeter"/>
    <w:link w:val="Encabezado"/>
    <w:rsid w:val="005A4693"/>
  </w:style>
  <w:style w:type="paragraph" w:styleId="Piedepgina">
    <w:name w:val="footer"/>
    <w:basedOn w:val="Normal"/>
    <w:link w:val="PiedepginaCar"/>
    <w:uiPriority w:val="99"/>
    <w:unhideWhenUsed/>
    <w:rsid w:val="005A4693"/>
    <w:pPr>
      <w:tabs>
        <w:tab w:val="center" w:pos="4419"/>
        <w:tab w:val="right" w:pos="8838"/>
      </w:tabs>
    </w:pPr>
  </w:style>
  <w:style w:type="character" w:customStyle="1" w:styleId="PiedepginaCar">
    <w:name w:val="Pie de página Car"/>
    <w:basedOn w:val="Fuentedeprrafopredeter"/>
    <w:link w:val="Piedepgina"/>
    <w:uiPriority w:val="99"/>
    <w:rsid w:val="005A4693"/>
  </w:style>
  <w:style w:type="character" w:styleId="Textoennegrita">
    <w:name w:val="Strong"/>
    <w:basedOn w:val="Fuentedeprrafopredeter"/>
    <w:uiPriority w:val="22"/>
    <w:qFormat/>
    <w:rsid w:val="005A4693"/>
    <w:rPr>
      <w:b/>
      <w:bCs/>
    </w:rPr>
  </w:style>
  <w:style w:type="character" w:styleId="Hipervnculo">
    <w:name w:val="Hyperlink"/>
    <w:basedOn w:val="Fuentedeprrafopredeter"/>
    <w:uiPriority w:val="99"/>
    <w:semiHidden/>
    <w:unhideWhenUsed/>
    <w:rsid w:val="005A4693"/>
    <w:rPr>
      <w:color w:val="0000FF"/>
      <w:u w:val="single"/>
    </w:rPr>
  </w:style>
  <w:style w:type="paragraph" w:styleId="Sinespaciado">
    <w:name w:val="No Spacing"/>
    <w:aliases w:val="C. Extensa"/>
    <w:link w:val="SinespaciadoCar"/>
    <w:uiPriority w:val="1"/>
    <w:qFormat/>
    <w:rsid w:val="00CE073C"/>
    <w:pPr>
      <w:widowControl/>
    </w:pPr>
    <w:rPr>
      <w:rFonts w:ascii="Calibri" w:eastAsia="Calibri" w:hAnsi="Calibri" w:cs="Times New Roman"/>
      <w:lang w:val="es-CO"/>
    </w:rPr>
  </w:style>
  <w:style w:type="character" w:customStyle="1" w:styleId="SinespaciadoCar">
    <w:name w:val="Sin espaciado Car"/>
    <w:aliases w:val="C. Extensa Car"/>
    <w:link w:val="Sinespaciado"/>
    <w:uiPriority w:val="1"/>
    <w:locked/>
    <w:rsid w:val="00CE073C"/>
    <w:rPr>
      <w:rFonts w:ascii="Calibri" w:eastAsia="Calibri" w:hAnsi="Calibri" w:cs="Times New Roman"/>
      <w:lang w:val="es-CO"/>
    </w:rPr>
  </w:style>
  <w:style w:type="character" w:styleId="Nmerodepgina">
    <w:name w:val="page number"/>
    <w:basedOn w:val="Fuentedeprrafopredeter"/>
    <w:rsid w:val="008C1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759005">
      <w:bodyDiv w:val="1"/>
      <w:marLeft w:val="0"/>
      <w:marRight w:val="0"/>
      <w:marTop w:val="0"/>
      <w:marBottom w:val="0"/>
      <w:divBdr>
        <w:top w:val="none" w:sz="0" w:space="0" w:color="auto"/>
        <w:left w:val="none" w:sz="0" w:space="0" w:color="auto"/>
        <w:bottom w:val="none" w:sz="0" w:space="0" w:color="auto"/>
        <w:right w:val="none" w:sz="0" w:space="0" w:color="auto"/>
      </w:divBdr>
    </w:div>
    <w:div w:id="1403138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1QLQScZN63othsEk43wJjNTWz+g==">AMUW2mUuiaqXLEl9yn9GfkyvVrsfCCWe2rIMQPd7JbuUzrgaXBZERBcUiixsdOrtwTWfC/et6h7C6ZiGVWeiC80qK0mtUmPuW4RYifwAg3Q7lcXp7sxUf6YuAuMI4kErwa0MREPJUwf5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751</Words>
  <Characters>4132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ANDRES LAMPREA ARROYO</cp:lastModifiedBy>
  <cp:revision>4</cp:revision>
  <cp:lastPrinted>2023-05-29T15:26:00Z</cp:lastPrinted>
  <dcterms:created xsi:type="dcterms:W3CDTF">2026-03-03T20:10:00Z</dcterms:created>
  <dcterms:modified xsi:type="dcterms:W3CDTF">2026-05-14T22:10:00Z</dcterms:modified>
</cp:coreProperties>
</file>