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69" w:rsidRPr="0025376C" w:rsidRDefault="00990E69" w:rsidP="00990E69">
      <w:pPr>
        <w:rPr>
          <w:rFonts w:ascii="Arial" w:hAnsi="Arial" w:cs="Arial"/>
        </w:rPr>
      </w:pPr>
    </w:p>
    <w:tbl>
      <w:tblPr>
        <w:tblStyle w:val="Tablaconcuadrcula"/>
        <w:tblW w:w="9212" w:type="dxa"/>
        <w:tblInd w:w="-63" w:type="dxa"/>
        <w:tblLook w:val="04A0" w:firstRow="1" w:lastRow="0" w:firstColumn="1" w:lastColumn="0" w:noHBand="0" w:noVBand="1"/>
      </w:tblPr>
      <w:tblGrid>
        <w:gridCol w:w="3054"/>
        <w:gridCol w:w="6158"/>
      </w:tblGrid>
      <w:tr w:rsidR="00990E69" w:rsidRPr="0025376C" w:rsidTr="00323A26">
        <w:trPr>
          <w:trHeight w:val="328"/>
        </w:trPr>
        <w:tc>
          <w:tcPr>
            <w:tcW w:w="3054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b/>
              </w:rPr>
              <w:t>Dependencia:</w:t>
            </w:r>
          </w:p>
        </w:tc>
        <w:tc>
          <w:tcPr>
            <w:tcW w:w="6158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b/>
                <w:bCs/>
              </w:rPr>
              <w:t>OFICINA DE CONTROL DISCIPLINARIO</w:t>
            </w:r>
          </w:p>
        </w:tc>
      </w:tr>
      <w:tr w:rsidR="00990E69" w:rsidRPr="0025376C" w:rsidTr="00323A26">
        <w:trPr>
          <w:trHeight w:val="328"/>
        </w:trPr>
        <w:tc>
          <w:tcPr>
            <w:tcW w:w="3054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b/>
              </w:rPr>
              <w:t>Radicación Nº</w:t>
            </w:r>
          </w:p>
        </w:tc>
        <w:tc>
          <w:tcPr>
            <w:tcW w:w="6158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990E69" w:rsidRPr="0025376C" w:rsidTr="00323A26">
        <w:trPr>
          <w:trHeight w:val="328"/>
        </w:trPr>
        <w:tc>
          <w:tcPr>
            <w:tcW w:w="3054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b/>
              </w:rPr>
              <w:t>Vinculado:</w:t>
            </w:r>
          </w:p>
        </w:tc>
        <w:tc>
          <w:tcPr>
            <w:tcW w:w="6158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990E69" w:rsidRPr="0025376C" w:rsidTr="00323A26">
        <w:trPr>
          <w:trHeight w:val="328"/>
        </w:trPr>
        <w:tc>
          <w:tcPr>
            <w:tcW w:w="3054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b/>
              </w:rPr>
              <w:t>Cargo y Dependencia:</w:t>
            </w:r>
          </w:p>
        </w:tc>
        <w:tc>
          <w:tcPr>
            <w:tcW w:w="6158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990E69" w:rsidRPr="0025376C" w:rsidTr="00323A26">
        <w:trPr>
          <w:trHeight w:val="328"/>
        </w:trPr>
        <w:tc>
          <w:tcPr>
            <w:tcW w:w="3054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b/>
              </w:rPr>
              <w:t>Quejoso:</w:t>
            </w:r>
          </w:p>
        </w:tc>
        <w:tc>
          <w:tcPr>
            <w:tcW w:w="6158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990E69" w:rsidRPr="0025376C" w:rsidTr="00323A26">
        <w:trPr>
          <w:trHeight w:val="328"/>
        </w:trPr>
        <w:tc>
          <w:tcPr>
            <w:tcW w:w="3054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b/>
              </w:rPr>
              <w:t>Fecha de los hechos:</w:t>
            </w:r>
          </w:p>
        </w:tc>
        <w:tc>
          <w:tcPr>
            <w:tcW w:w="6158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</w:rPr>
              <w:t>Por determinar.</w:t>
            </w:r>
          </w:p>
        </w:tc>
      </w:tr>
      <w:tr w:rsidR="00990E69" w:rsidRPr="0025376C" w:rsidTr="00323A26">
        <w:trPr>
          <w:trHeight w:val="539"/>
        </w:trPr>
        <w:tc>
          <w:tcPr>
            <w:tcW w:w="3054" w:type="dxa"/>
            <w:hideMark/>
          </w:tcPr>
          <w:p w:rsidR="00990E69" w:rsidRPr="0025376C" w:rsidRDefault="00990E69" w:rsidP="00323A26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25376C">
              <w:rPr>
                <w:rFonts w:ascii="Arial" w:hAnsi="Arial" w:cs="Arial"/>
                <w:b/>
              </w:rPr>
              <w:t>Asunto:</w:t>
            </w:r>
          </w:p>
        </w:tc>
        <w:tc>
          <w:tcPr>
            <w:tcW w:w="6158" w:type="dxa"/>
            <w:hideMark/>
          </w:tcPr>
          <w:p w:rsidR="00990E69" w:rsidRPr="0025376C" w:rsidRDefault="00990E69" w:rsidP="00990E6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ACTA DE AUDIENCIA (ARTICULO 227</w:t>
            </w:r>
            <w:r w:rsidRPr="0025376C">
              <w:rPr>
                <w:rFonts w:ascii="Arial" w:hAnsi="Arial" w:cs="Arial"/>
                <w:b/>
              </w:rPr>
              <w:t xml:space="preserve"> DE LA LEY 1952 DE 2019)</w:t>
            </w:r>
          </w:p>
        </w:tc>
      </w:tr>
    </w:tbl>
    <w:p w:rsidR="00990E69" w:rsidRPr="0025376C" w:rsidRDefault="00990E69" w:rsidP="00990E69">
      <w:pPr>
        <w:ind w:right="407"/>
        <w:jc w:val="both"/>
        <w:rPr>
          <w:rFonts w:ascii="Arial" w:hAnsi="Arial" w:cs="Arial"/>
          <w:lang w:val="es-ES_tradnl"/>
        </w:rPr>
      </w:pPr>
    </w:p>
    <w:p w:rsidR="00990E69" w:rsidRPr="0025376C" w:rsidRDefault="00990E69" w:rsidP="00990E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 w:rsidRPr="0025376C">
        <w:rPr>
          <w:rFonts w:ascii="Arial" w:eastAsia="Arial" w:hAnsi="Arial" w:cs="Arial"/>
        </w:rPr>
        <w:t xml:space="preserve">           I</w:t>
      </w:r>
      <w:r w:rsidRPr="0025376C">
        <w:rPr>
          <w:rFonts w:ascii="Arial" w:eastAsia="Arial" w:hAnsi="Arial" w:cs="Arial"/>
          <w:color w:val="000000"/>
        </w:rPr>
        <w:t xml:space="preserve">bagué, </w:t>
      </w:r>
    </w:p>
    <w:p w:rsidR="00990E69" w:rsidRPr="0025376C" w:rsidRDefault="00990E69" w:rsidP="00990E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LA OFICINA </w:t>
      </w:r>
      <w:r w:rsidRPr="0025376C">
        <w:rPr>
          <w:rFonts w:ascii="Arial" w:eastAsia="Arial" w:hAnsi="Arial" w:cs="Arial"/>
          <w:b/>
          <w:color w:val="000000"/>
        </w:rPr>
        <w:t xml:space="preserve">DE CONTROL </w:t>
      </w:r>
      <w:r>
        <w:rPr>
          <w:rFonts w:ascii="Arial" w:eastAsia="Arial" w:hAnsi="Arial" w:cs="Arial"/>
          <w:b/>
          <w:color w:val="000000"/>
        </w:rPr>
        <w:t>DISCIPLINARIO DE INFIBAGUÉ</w:t>
      </w:r>
    </w:p>
    <w:p w:rsidR="00990E69" w:rsidRPr="0025376C" w:rsidRDefault="00990E69" w:rsidP="00990E69">
      <w:pPr>
        <w:jc w:val="both"/>
        <w:rPr>
          <w:rFonts w:ascii="Arial" w:eastAsia="Arial" w:hAnsi="Arial" w:cs="Arial"/>
        </w:rPr>
      </w:pPr>
      <w:r w:rsidRPr="0025376C">
        <w:rPr>
          <w:rFonts w:ascii="Arial" w:eastAsia="Arial" w:hAnsi="Arial" w:cs="Arial"/>
        </w:rPr>
        <w:t>En ejercicio de las facultades Constitucionales y Legales, especialmente las conferidas en la Ley 1952 de 2019, profiere el fallo que en derecho corresponde, dentro del proceso radicado con el No. ________adelantado en contra de________</w:t>
      </w:r>
      <w:r w:rsidRPr="0025376C">
        <w:rPr>
          <w:rFonts w:ascii="Arial" w:eastAsia="Arial" w:hAnsi="Arial" w:cs="Arial"/>
          <w:b/>
        </w:rPr>
        <w:t xml:space="preserve">, </w:t>
      </w:r>
      <w:r w:rsidRPr="0025376C">
        <w:rPr>
          <w:rFonts w:ascii="Arial" w:eastAsia="Arial" w:hAnsi="Arial" w:cs="Arial"/>
        </w:rPr>
        <w:t>en calidad de________</w:t>
      </w:r>
      <w:r w:rsidRPr="0025376C">
        <w:rPr>
          <w:rFonts w:ascii="Arial" w:eastAsia="Arial" w:hAnsi="Arial" w:cs="Arial"/>
          <w:b/>
        </w:rPr>
        <w:t xml:space="preserve">, </w:t>
      </w:r>
      <w:r w:rsidRPr="0025376C">
        <w:rPr>
          <w:rFonts w:ascii="Arial" w:eastAsia="Arial" w:hAnsi="Arial" w:cs="Arial"/>
        </w:rPr>
        <w:t>conforme a los cargos endilgados en auto de fecha________.</w:t>
      </w:r>
    </w:p>
    <w:p w:rsidR="00990E69" w:rsidRDefault="00990E69" w:rsidP="00990E69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 w:themeColor="text1"/>
          <w:szCs w:val="22"/>
        </w:rPr>
      </w:pPr>
      <w:r w:rsidRPr="00990E69">
        <w:rPr>
          <w:rFonts w:ascii="Arial" w:hAnsi="Arial" w:cs="Arial"/>
          <w:bCs/>
          <w:iCs/>
          <w:color w:val="000000" w:themeColor="text1"/>
          <w:szCs w:val="22"/>
          <w:highlight w:val="yellow"/>
        </w:rPr>
        <w:t xml:space="preserve">[Ciudad, hora, fecha, las personas que asisten a la audiencia y la modalidad (presencial o mediante plataforma virtual) identificación de cada una de las personas presentes y la calidad en la que se conectan] </w:t>
      </w: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D0CECE" w:themeColor="background2" w:themeShade="E6"/>
          <w:szCs w:val="22"/>
        </w:rPr>
      </w:pP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 w:themeColor="text1"/>
          <w:szCs w:val="22"/>
        </w:rPr>
      </w:pPr>
      <w:r w:rsidRPr="00990E69">
        <w:rPr>
          <w:rFonts w:ascii="Arial" w:hAnsi="Arial" w:cs="Arial"/>
          <w:bCs/>
          <w:iCs/>
          <w:color w:val="000000" w:themeColor="text1"/>
          <w:szCs w:val="22"/>
        </w:rPr>
        <w:t xml:space="preserve">Se declara abierta la audiencia pública, conforme a lo consagrado en el artículo 227 de la Ley 1952 de 2019. </w:t>
      </w: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 w:themeColor="text1"/>
          <w:szCs w:val="22"/>
        </w:rPr>
      </w:pP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 w:themeColor="text1"/>
          <w:szCs w:val="22"/>
          <w:highlight w:val="yellow"/>
        </w:rPr>
      </w:pPr>
      <w:r w:rsidRPr="00990E69">
        <w:rPr>
          <w:rFonts w:ascii="Arial" w:hAnsi="Arial" w:cs="Arial"/>
          <w:bCs/>
          <w:iCs/>
          <w:color w:val="000000"/>
          <w:szCs w:val="22"/>
          <w:highlight w:val="yellow"/>
        </w:rPr>
        <w:t>[</w:t>
      </w:r>
      <w:r w:rsidRPr="00990E69">
        <w:rPr>
          <w:rFonts w:ascii="Arial" w:hAnsi="Arial" w:cs="Arial"/>
          <w:bCs/>
          <w:iCs/>
          <w:color w:val="000000" w:themeColor="text1"/>
          <w:szCs w:val="22"/>
          <w:highlight w:val="yellow"/>
        </w:rPr>
        <w:t>Se hace una relación sucinta de lo que aconteció en la audiencia, en el orden establecido por las partes, a saber:</w:t>
      </w: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 w:themeColor="text1"/>
          <w:szCs w:val="22"/>
          <w:highlight w:val="yellow"/>
        </w:rPr>
      </w:pPr>
    </w:p>
    <w:p w:rsidR="00990E69" w:rsidRPr="00990E69" w:rsidRDefault="00990E69" w:rsidP="00990E6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  <w:r w:rsidRPr="00990E69">
        <w:rPr>
          <w:rFonts w:ascii="Arial" w:hAnsi="Arial" w:cs="Arial"/>
          <w:b/>
          <w:iCs/>
          <w:color w:val="000000" w:themeColor="text1"/>
          <w:szCs w:val="22"/>
          <w:highlight w:val="yellow"/>
        </w:rPr>
        <w:t>Se verificará la presencia del disciplinable o de su defensor.</w:t>
      </w:r>
    </w:p>
    <w:p w:rsidR="00990E69" w:rsidRPr="00990E69" w:rsidRDefault="00990E69" w:rsidP="00990E69">
      <w:pPr>
        <w:pStyle w:val="Prrafodelista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</w:p>
    <w:p w:rsidR="00990E69" w:rsidRPr="00990E69" w:rsidRDefault="00990E69" w:rsidP="00990E6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  <w:r w:rsidRPr="00990E69">
        <w:rPr>
          <w:rFonts w:ascii="Arial" w:hAnsi="Arial" w:cs="Arial"/>
          <w:b/>
          <w:iCs/>
          <w:color w:val="000000" w:themeColor="text1"/>
          <w:szCs w:val="22"/>
          <w:highlight w:val="yellow"/>
        </w:rPr>
        <w:t>Presentación sucinta de los hechos y los cargos formulados.</w:t>
      </w:r>
    </w:p>
    <w:p w:rsidR="00990E69" w:rsidRPr="00990E69" w:rsidRDefault="00990E69" w:rsidP="00990E69">
      <w:pPr>
        <w:pStyle w:val="Prrafodelista"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</w:p>
    <w:p w:rsidR="00990E69" w:rsidRPr="00990E69" w:rsidRDefault="00990E69" w:rsidP="00990E6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  <w:r w:rsidRPr="00990E69">
        <w:rPr>
          <w:rFonts w:ascii="Arial" w:hAnsi="Arial" w:cs="Arial"/>
          <w:b/>
          <w:iCs/>
          <w:color w:val="000000" w:themeColor="text1"/>
          <w:szCs w:val="22"/>
          <w:highlight w:val="yellow"/>
        </w:rPr>
        <w:t>Aceptación de cargos. Si la aceptare, se seguirá el trámite señalado en el artículo 162 de este Código.</w:t>
      </w:r>
    </w:p>
    <w:p w:rsidR="00990E69" w:rsidRPr="00990E69" w:rsidRDefault="00990E69" w:rsidP="00990E69">
      <w:pPr>
        <w:pStyle w:val="Prrafodelista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</w:p>
    <w:p w:rsidR="00990E69" w:rsidRPr="00990E69" w:rsidRDefault="00990E69" w:rsidP="00990E6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  <w:r w:rsidRPr="00990E69">
        <w:rPr>
          <w:rFonts w:ascii="Arial" w:hAnsi="Arial" w:cs="Arial"/>
          <w:b/>
          <w:iCs/>
          <w:color w:val="000000" w:themeColor="text1"/>
          <w:szCs w:val="22"/>
          <w:highlight w:val="yellow"/>
        </w:rPr>
        <w:t>Versión libre, descargos, invocar nulidades, solicitar o aportar pruebas.</w:t>
      </w: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</w:p>
    <w:p w:rsidR="00990E69" w:rsidRPr="00990E69" w:rsidRDefault="00990E69" w:rsidP="00990E6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  <w:r w:rsidRPr="00990E69">
        <w:rPr>
          <w:rFonts w:ascii="Arial" w:hAnsi="Arial" w:cs="Arial"/>
          <w:b/>
          <w:iCs/>
          <w:color w:val="000000" w:themeColor="text1"/>
          <w:szCs w:val="22"/>
          <w:highlight w:val="yellow"/>
        </w:rPr>
        <w:t>Resolver nulidades y decreto de pruebas.</w:t>
      </w: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</w:p>
    <w:p w:rsidR="00990E69" w:rsidRPr="00990E69" w:rsidRDefault="00990E69" w:rsidP="00990E6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 w:themeColor="text1"/>
          <w:szCs w:val="22"/>
          <w:highlight w:val="yellow"/>
        </w:rPr>
      </w:pPr>
      <w:r w:rsidRPr="00990E69">
        <w:rPr>
          <w:rFonts w:ascii="Arial" w:hAnsi="Arial" w:cs="Arial"/>
          <w:b/>
          <w:iCs/>
          <w:color w:val="000000" w:themeColor="text1"/>
          <w:szCs w:val="22"/>
          <w:highlight w:val="yellow"/>
        </w:rPr>
        <w:lastRenderedPageBreak/>
        <w:t>Podrá ordenarse la práctica de pruebas por comisionado cuando sea estrictamente necesario y procedente</w:t>
      </w:r>
      <w:r w:rsidRPr="00990E69">
        <w:rPr>
          <w:rFonts w:ascii="Arial" w:hAnsi="Arial" w:cs="Arial"/>
          <w:b/>
          <w:iCs/>
          <w:color w:val="000000"/>
          <w:szCs w:val="22"/>
          <w:highlight w:val="yellow"/>
        </w:rPr>
        <w:t>]</w:t>
      </w: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 w:themeColor="text1"/>
          <w:szCs w:val="22"/>
        </w:rPr>
      </w:pPr>
    </w:p>
    <w:p w:rsidR="00990E69" w:rsidRPr="00990E69" w:rsidRDefault="00990E69" w:rsidP="00990E6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 w:themeColor="text1"/>
          <w:szCs w:val="22"/>
        </w:rPr>
      </w:pPr>
    </w:p>
    <w:p w:rsidR="00990E69" w:rsidRPr="00990E69" w:rsidRDefault="00990E69" w:rsidP="00990E69">
      <w:pPr>
        <w:spacing w:line="276" w:lineRule="auto"/>
        <w:jc w:val="both"/>
        <w:rPr>
          <w:rFonts w:ascii="Arial" w:hAnsi="Arial" w:cs="Arial"/>
          <w:szCs w:val="22"/>
        </w:rPr>
      </w:pPr>
      <w:r w:rsidRPr="00990E69">
        <w:rPr>
          <w:rFonts w:ascii="Arial" w:hAnsi="Arial" w:cs="Arial"/>
          <w:szCs w:val="22"/>
        </w:rPr>
        <w:t xml:space="preserve">Se tiene por notificado en estrados el sentido del fallo.  </w:t>
      </w:r>
    </w:p>
    <w:p w:rsidR="00990E69" w:rsidRPr="00990E69" w:rsidRDefault="00990E69" w:rsidP="00990E69">
      <w:pPr>
        <w:spacing w:line="276" w:lineRule="auto"/>
        <w:jc w:val="both"/>
        <w:rPr>
          <w:rFonts w:ascii="Arial" w:hAnsi="Arial" w:cs="Arial"/>
          <w:szCs w:val="22"/>
        </w:rPr>
      </w:pPr>
      <w:r w:rsidRPr="00990E69">
        <w:rPr>
          <w:rFonts w:ascii="Arial" w:hAnsi="Arial" w:cs="Arial"/>
          <w:szCs w:val="22"/>
        </w:rPr>
        <w:t xml:space="preserve">Siendo las </w:t>
      </w:r>
      <w:r w:rsidRPr="00990E69">
        <w:rPr>
          <w:rFonts w:ascii="Arial" w:hAnsi="Arial" w:cs="Arial"/>
          <w:bCs/>
          <w:iCs/>
          <w:color w:val="000000"/>
          <w:szCs w:val="22"/>
          <w:highlight w:val="yellow"/>
        </w:rPr>
        <w:t>[</w:t>
      </w:r>
      <w:r w:rsidRPr="00990E69">
        <w:rPr>
          <w:rFonts w:ascii="Arial" w:hAnsi="Arial" w:cs="Arial"/>
          <w:szCs w:val="22"/>
          <w:highlight w:val="yellow"/>
        </w:rPr>
        <w:t>hora</w:t>
      </w:r>
      <w:r w:rsidRPr="00990E69">
        <w:rPr>
          <w:rFonts w:ascii="Arial" w:hAnsi="Arial" w:cs="Arial"/>
          <w:bCs/>
          <w:iCs/>
          <w:color w:val="000000"/>
          <w:szCs w:val="22"/>
          <w:highlight w:val="yellow"/>
        </w:rPr>
        <w:t>]</w:t>
      </w:r>
      <w:r w:rsidRPr="00990E69">
        <w:rPr>
          <w:rFonts w:ascii="Arial" w:hAnsi="Arial" w:cs="Arial"/>
          <w:szCs w:val="22"/>
        </w:rPr>
        <w:t xml:space="preserve"> se termina la diligencia y se suscribe el acta por quienes en ella intervinieron.</w:t>
      </w:r>
    </w:p>
    <w:p w:rsidR="00990E69" w:rsidRPr="00990E69" w:rsidRDefault="00990E69" w:rsidP="00990E69">
      <w:pPr>
        <w:spacing w:line="276" w:lineRule="auto"/>
        <w:jc w:val="both"/>
        <w:rPr>
          <w:rFonts w:ascii="Arial" w:hAnsi="Arial" w:cs="Arial"/>
          <w:bCs/>
          <w:iCs/>
          <w:color w:val="000000"/>
          <w:szCs w:val="22"/>
        </w:rPr>
      </w:pPr>
      <w:r w:rsidRPr="00990E69">
        <w:rPr>
          <w:rFonts w:ascii="Arial" w:hAnsi="Arial" w:cs="Arial"/>
          <w:bCs/>
          <w:iCs/>
          <w:color w:val="000000"/>
          <w:szCs w:val="22"/>
          <w:highlight w:val="yellow"/>
        </w:rPr>
        <w:t>[Se debe dejar el espacio para que cada uno de los comparecientes a la audiencia firmen, con nombre y cargo]</w:t>
      </w:r>
    </w:p>
    <w:p w:rsidR="00990E69" w:rsidRPr="00990E69" w:rsidRDefault="00990E69" w:rsidP="00990E69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990E69" w:rsidRDefault="00990E69" w:rsidP="00990E69">
      <w:pPr>
        <w:spacing w:line="360" w:lineRule="auto"/>
        <w:jc w:val="center"/>
        <w:rPr>
          <w:rFonts w:ascii="Arial" w:eastAsia="Arial" w:hAnsi="Arial" w:cs="Arial"/>
          <w:b/>
        </w:rPr>
      </w:pPr>
      <w:bookmarkStart w:id="1" w:name="_GoBack"/>
      <w:bookmarkEnd w:id="1"/>
    </w:p>
    <w:p w:rsidR="00990E69" w:rsidRPr="0025376C" w:rsidRDefault="00990E69" w:rsidP="00990E69">
      <w:pPr>
        <w:spacing w:line="360" w:lineRule="auto"/>
        <w:jc w:val="center"/>
        <w:rPr>
          <w:rFonts w:ascii="Arial" w:eastAsia="Arial" w:hAnsi="Arial" w:cs="Arial"/>
          <w:b/>
        </w:rPr>
      </w:pPr>
      <w:proofErr w:type="spellStart"/>
      <w:r w:rsidRPr="0025376C">
        <w:rPr>
          <w:rFonts w:ascii="Arial" w:eastAsia="Arial" w:hAnsi="Arial" w:cs="Arial"/>
          <w:b/>
        </w:rPr>
        <w:t>xxxxxxxxxxxxxxxxxxxxxxxxxx</w:t>
      </w:r>
      <w:proofErr w:type="spellEnd"/>
    </w:p>
    <w:p w:rsidR="00990E69" w:rsidRPr="0025376C" w:rsidRDefault="00990E69" w:rsidP="00990E69">
      <w:pPr>
        <w:ind w:left="200" w:right="-93"/>
        <w:jc w:val="center"/>
        <w:rPr>
          <w:rFonts w:ascii="Arial" w:hAnsi="Arial" w:cs="Arial"/>
          <w:spacing w:val="26"/>
          <w:lang w:eastAsia="es-CO"/>
        </w:rPr>
      </w:pPr>
      <w:r w:rsidRPr="0025376C">
        <w:rPr>
          <w:rFonts w:ascii="Arial" w:eastAsia="Arial" w:hAnsi="Arial" w:cs="Arial"/>
          <w:b/>
        </w:rPr>
        <w:t>JEFE OFICINA CONTROL DISCIPLINARIO</w:t>
      </w:r>
    </w:p>
    <w:p w:rsidR="0098613E" w:rsidRDefault="0098613E"/>
    <w:sectPr w:rsidR="0098613E" w:rsidSect="008F5A7E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701" w:right="1134" w:bottom="1701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82" w:rsidRDefault="00C41082" w:rsidP="00990E69">
      <w:r>
        <w:separator/>
      </w:r>
    </w:p>
  </w:endnote>
  <w:endnote w:type="continuationSeparator" w:id="0">
    <w:p w:rsidR="00C41082" w:rsidRDefault="00C41082" w:rsidP="0099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723" w:rsidRDefault="00C41082">
    <w:pPr>
      <w:pStyle w:val="Piedepgina"/>
    </w:pPr>
  </w:p>
  <w:p w:rsidR="00375DF6" w:rsidRDefault="00C41082" w:rsidP="00375DF6">
    <w:pPr>
      <w:pStyle w:val="Piedepgina"/>
      <w:framePr w:wrap="auto" w:vAnchor="text" w:hAnchor="margin" w:xAlign="right" w:y="1"/>
      <w:rPr>
        <w:rStyle w:val="Nmerodepgina"/>
      </w:rPr>
    </w:pPr>
  </w:p>
  <w:p w:rsidR="00E32723" w:rsidRDefault="00C41082" w:rsidP="00FE6C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F6" w:rsidRDefault="00C41082" w:rsidP="00375DF6">
    <w:pPr>
      <w:pStyle w:val="Piedepgina"/>
      <w:framePr w:wrap="auto" w:vAnchor="text" w:hAnchor="margin" w:xAlign="right" w:y="1"/>
      <w:rPr>
        <w:rStyle w:val="Nmerodepgina"/>
      </w:rPr>
    </w:pPr>
  </w:p>
  <w:p w:rsidR="00375DF6" w:rsidRDefault="00C41082" w:rsidP="00FE6CD5">
    <w:pPr>
      <w:pStyle w:val="Piedepgina"/>
      <w:tabs>
        <w:tab w:val="left" w:pos="2325"/>
      </w:tabs>
      <w:rPr>
        <w:noProof/>
        <w:lang w:eastAsia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82" w:rsidRDefault="00C41082" w:rsidP="00990E69">
      <w:r>
        <w:separator/>
      </w:r>
    </w:p>
  </w:footnote>
  <w:footnote w:type="continuationSeparator" w:id="0">
    <w:p w:rsidR="00C41082" w:rsidRDefault="00C41082" w:rsidP="0099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FE6CD5" w:rsidRPr="009952FC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</w:rPr>
          </w:pPr>
          <w:bookmarkStart w:id="2" w:name="_Hlk178176599"/>
          <w:bookmarkStart w:id="3" w:name="_Hlk178176600"/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60288" behindDoc="1" locked="0" layoutInCell="1" allowOverlap="1" wp14:anchorId="0DCA5C04" wp14:editId="2738B303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:rsidR="00FE6CD5" w:rsidRPr="009952FC" w:rsidRDefault="00513DC1" w:rsidP="00203EC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 w:rsidR="00203ECA">
            <w:rPr>
              <w:rFonts w:ascii="Arial" w:hAnsi="Arial" w:cs="Arial"/>
              <w:b/>
            </w:rPr>
            <w:t>62</w:t>
          </w:r>
        </w:p>
      </w:tc>
    </w:tr>
    <w:tr w:rsidR="00FE6CD5" w:rsidRPr="009952FC" w:rsidTr="00253A29">
      <w:trPr>
        <w:cantSplit/>
        <w:trHeight w:val="211"/>
      </w:trPr>
      <w:tc>
        <w:tcPr>
          <w:tcW w:w="1044" w:type="pct"/>
          <w:vMerge/>
          <w:vAlign w:val="center"/>
        </w:tcPr>
        <w:p w:rsidR="00FE6CD5" w:rsidRPr="009952FC" w:rsidRDefault="00C41082" w:rsidP="00FE6CD5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:rsidR="00FE6CD5" w:rsidRPr="009952FC" w:rsidRDefault="00C41082" w:rsidP="00FE6CD5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01</w:t>
          </w:r>
        </w:p>
      </w:tc>
    </w:tr>
    <w:tr w:rsidR="00FE6CD5" w:rsidRPr="009952FC" w:rsidTr="00253A29">
      <w:trPr>
        <w:cantSplit/>
        <w:trHeight w:val="213"/>
      </w:trPr>
      <w:tc>
        <w:tcPr>
          <w:tcW w:w="1044" w:type="pct"/>
          <w:vMerge/>
        </w:tcPr>
        <w:p w:rsidR="00FE6CD5" w:rsidRPr="009952FC" w:rsidRDefault="00C41082" w:rsidP="00FE6CD5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FALLO DE PRIMERA INSTANCIA VERBAL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Vigente desde: 202</w:t>
          </w:r>
          <w:r w:rsidR="00203ECA">
            <w:rPr>
              <w:rFonts w:ascii="Arial" w:hAnsi="Arial" w:cs="Arial"/>
              <w:b/>
            </w:rPr>
            <w:t>5/05/13</w:t>
          </w:r>
        </w:p>
      </w:tc>
    </w:tr>
    <w:tr w:rsidR="00FE6CD5" w:rsidRPr="009952FC" w:rsidTr="00253A29">
      <w:trPr>
        <w:cantSplit/>
        <w:trHeight w:val="164"/>
      </w:trPr>
      <w:tc>
        <w:tcPr>
          <w:tcW w:w="1044" w:type="pct"/>
          <w:vMerge/>
        </w:tcPr>
        <w:p w:rsidR="00FE6CD5" w:rsidRPr="009952FC" w:rsidRDefault="00C41082" w:rsidP="00FE6CD5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:rsidR="00FE6CD5" w:rsidRPr="009952FC" w:rsidRDefault="00C41082" w:rsidP="00FE6CD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203ECA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203ECA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:rsidR="00375DF6" w:rsidRPr="00FE6CD5" w:rsidRDefault="00C41082" w:rsidP="00FE6CD5">
    <w:pPr>
      <w:pStyle w:val="Encabezado"/>
    </w:pPr>
  </w:p>
  <w:bookmarkEnd w:id="2"/>
  <w:bookmarkEnd w:id="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FE6CD5" w:rsidRPr="009952FC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4D1577B2" wp14:editId="4B9DD249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:rsidR="00FE6CD5" w:rsidRPr="009952FC" w:rsidRDefault="00513DC1" w:rsidP="00203EC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 w:rsidR="00203ECA">
            <w:rPr>
              <w:rFonts w:ascii="Arial" w:hAnsi="Arial" w:cs="Arial"/>
              <w:b/>
            </w:rPr>
            <w:t>62</w:t>
          </w:r>
        </w:p>
      </w:tc>
    </w:tr>
    <w:tr w:rsidR="00FE6CD5" w:rsidRPr="009952FC" w:rsidTr="00253A29">
      <w:trPr>
        <w:cantSplit/>
        <w:trHeight w:val="211"/>
      </w:trPr>
      <w:tc>
        <w:tcPr>
          <w:tcW w:w="1044" w:type="pct"/>
          <w:vMerge/>
          <w:vAlign w:val="center"/>
        </w:tcPr>
        <w:p w:rsidR="00FE6CD5" w:rsidRPr="009952FC" w:rsidRDefault="00C41082" w:rsidP="00FE6CD5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:rsidR="00FE6CD5" w:rsidRPr="009952FC" w:rsidRDefault="00C41082" w:rsidP="00FE6CD5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01</w:t>
          </w:r>
        </w:p>
      </w:tc>
    </w:tr>
    <w:tr w:rsidR="00FE6CD5" w:rsidRPr="009952FC" w:rsidTr="00253A29">
      <w:trPr>
        <w:cantSplit/>
        <w:trHeight w:val="213"/>
      </w:trPr>
      <w:tc>
        <w:tcPr>
          <w:tcW w:w="1044" w:type="pct"/>
          <w:vMerge/>
        </w:tcPr>
        <w:p w:rsidR="00FE6CD5" w:rsidRPr="009952FC" w:rsidRDefault="00C41082" w:rsidP="00FE6CD5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:rsidR="00FE6CD5" w:rsidRPr="009952FC" w:rsidRDefault="00990E69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ACTA AUDIENCIA VERBAL</w:t>
          </w:r>
          <w:r w:rsidR="00513DC1"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:rsidR="00FE6CD5" w:rsidRPr="009952FC" w:rsidRDefault="00203ECA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Vigente desde: 2026/05/13</w:t>
          </w:r>
        </w:p>
      </w:tc>
    </w:tr>
    <w:tr w:rsidR="00FE6CD5" w:rsidRPr="009952FC" w:rsidTr="00253A29">
      <w:trPr>
        <w:cantSplit/>
        <w:trHeight w:val="164"/>
      </w:trPr>
      <w:tc>
        <w:tcPr>
          <w:tcW w:w="1044" w:type="pct"/>
          <w:vMerge/>
        </w:tcPr>
        <w:p w:rsidR="00FE6CD5" w:rsidRPr="009952FC" w:rsidRDefault="00C41082" w:rsidP="00FE6CD5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:rsidR="00FE6CD5" w:rsidRPr="009952FC" w:rsidRDefault="00C41082" w:rsidP="00FE6CD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:rsidR="00FE6CD5" w:rsidRPr="009952FC" w:rsidRDefault="00513DC1" w:rsidP="00FE6CD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203ECA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203ECA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:rsidR="00375DF6" w:rsidRPr="00FE6CD5" w:rsidRDefault="00C41082" w:rsidP="00FE6C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1CF"/>
    <w:multiLevelType w:val="multilevel"/>
    <w:tmpl w:val="04FED7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288" w:hanging="719"/>
      </w:pPr>
      <w:rPr>
        <w:b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712" w:hanging="144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6136" w:hanging="216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" w15:restartNumberingAfterBreak="0">
    <w:nsid w:val="102F19E0"/>
    <w:multiLevelType w:val="multilevel"/>
    <w:tmpl w:val="D2802C2E"/>
    <w:lvl w:ilvl="0">
      <w:start w:val="2"/>
      <w:numFmt w:val="decimal"/>
      <w:lvlText w:val="%1"/>
      <w:lvlJc w:val="left"/>
      <w:pPr>
        <w:ind w:left="570" w:hanging="570"/>
      </w:pPr>
      <w:rPr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2" w15:restartNumberingAfterBreak="0">
    <w:nsid w:val="21F5740E"/>
    <w:multiLevelType w:val="hybridMultilevel"/>
    <w:tmpl w:val="FD6241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D2BA7"/>
    <w:multiLevelType w:val="multilevel"/>
    <w:tmpl w:val="B324F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2CC51B0"/>
    <w:multiLevelType w:val="multilevel"/>
    <w:tmpl w:val="2ACE72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5"/>
      <w:numFmt w:val="decimal"/>
      <w:lvlText w:val="%1.%2."/>
      <w:lvlJc w:val="left"/>
      <w:pPr>
        <w:ind w:left="1252" w:hanging="720"/>
      </w:pPr>
    </w:lvl>
    <w:lvl w:ilvl="2">
      <w:start w:val="1"/>
      <w:numFmt w:val="decimal"/>
      <w:lvlText w:val="%1.%2.%3."/>
      <w:lvlJc w:val="left"/>
      <w:pPr>
        <w:ind w:left="1424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956" w:hanging="1080"/>
      </w:pPr>
    </w:lvl>
    <w:lvl w:ilvl="4">
      <w:start w:val="1"/>
      <w:numFmt w:val="decimal"/>
      <w:lvlText w:val="%1.%2.%3.%4.%5."/>
      <w:lvlJc w:val="left"/>
      <w:pPr>
        <w:ind w:left="2488" w:hanging="1440"/>
      </w:pPr>
    </w:lvl>
    <w:lvl w:ilvl="5">
      <w:start w:val="1"/>
      <w:numFmt w:val="decimal"/>
      <w:lvlText w:val="%1.%2.%3.%4.%5.%6."/>
      <w:lvlJc w:val="left"/>
      <w:pPr>
        <w:ind w:left="2660" w:hanging="1440"/>
      </w:pPr>
    </w:lvl>
    <w:lvl w:ilvl="6">
      <w:start w:val="1"/>
      <w:numFmt w:val="decimal"/>
      <w:lvlText w:val="%1.%2.%3.%4.%5.%6.%7."/>
      <w:lvlJc w:val="left"/>
      <w:pPr>
        <w:ind w:left="3192" w:hanging="1800"/>
      </w:pPr>
    </w:lvl>
    <w:lvl w:ilvl="7">
      <w:start w:val="1"/>
      <w:numFmt w:val="decimal"/>
      <w:lvlText w:val="%1.%2.%3.%4.%5.%6.%7.%8."/>
      <w:lvlJc w:val="left"/>
      <w:pPr>
        <w:ind w:left="3724" w:hanging="2160"/>
      </w:pPr>
    </w:lvl>
    <w:lvl w:ilvl="8">
      <w:start w:val="1"/>
      <w:numFmt w:val="decimal"/>
      <w:lvlText w:val="%1.%2.%3.%4.%5.%6.%7.%8.%9."/>
      <w:lvlJc w:val="left"/>
      <w:pPr>
        <w:ind w:left="3896" w:hanging="21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203ECA"/>
    <w:rsid w:val="00513DC1"/>
    <w:rsid w:val="0098613E"/>
    <w:rsid w:val="00990E69"/>
    <w:rsid w:val="00C4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527E51"/>
  <w15:chartTrackingRefBased/>
  <w15:docId w15:val="{0E22DFE3-F305-452B-9BF9-344C4FBB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"/>
    <w:unhideWhenUsed/>
    <w:rsid w:val="00990E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encabezado Car,Encabezado Car Car Car Car Car Car,Encabezado Car Car Car Car,h Car,h8 Car,h9 Car,h10 Car,h18 Car Car,h18 Car1"/>
    <w:basedOn w:val="Fuentedeprrafopredeter"/>
    <w:link w:val="Encabezado"/>
    <w:rsid w:val="00990E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0E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E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990E69"/>
    <w:pPr>
      <w:ind w:left="720"/>
      <w:contextualSpacing/>
    </w:pPr>
  </w:style>
  <w:style w:type="character" w:styleId="Nmerodepgina">
    <w:name w:val="page number"/>
    <w:rsid w:val="00990E69"/>
  </w:style>
  <w:style w:type="table" w:styleId="Tablaconcuadrcula">
    <w:name w:val="Table Grid"/>
    <w:basedOn w:val="Tablanormal"/>
    <w:uiPriority w:val="39"/>
    <w:rsid w:val="00990E6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ISABELLA CASTRILLON VIDAL</dc:creator>
  <cp:keywords/>
  <dc:description/>
  <cp:lastModifiedBy>ANDRES LAMPREA ARROYO</cp:lastModifiedBy>
  <cp:revision>2</cp:revision>
  <dcterms:created xsi:type="dcterms:W3CDTF">2026-04-10T16:34:00Z</dcterms:created>
  <dcterms:modified xsi:type="dcterms:W3CDTF">2026-05-15T15:23:00Z</dcterms:modified>
</cp:coreProperties>
</file>